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pStyle w:val="Subtitle"/>
        <w:ind w:left="2160" w:right="0" w:firstLine="720"/>
        <w:jc w:val="left"/>
        <w:rPr>
          <w:i w:val="1"/>
          <w:color w:val="ff6a00"/>
        </w:rPr>
      </w:pPr>
      <w:bookmarkStart w:colFirst="0" w:colLast="0" w:name="_gjdgxs" w:id="0"/>
      <w:bookmarkEnd w:id="0"/>
      <w:r w:rsidDel="00000000" w:rsidR="00000000" w:rsidRPr="00000000">
        <w:rPr>
          <w:i w:val="1"/>
          <w:color w:val="ff6a00"/>
          <w:rtl w:val="0"/>
        </w:rPr>
        <w:t xml:space="preserve">Smart Social Media Manager Toolbox</w:t>
      </w:r>
    </w:p>
    <w:p w:rsidR="00000000" w:rsidDel="00000000" w:rsidP="00000000" w:rsidRDefault="00000000" w:rsidRPr="00000000" w14:paraId="00000002">
      <w:pPr>
        <w:spacing w:after="240" w:before="240" w:lineRule="auto"/>
        <w:jc w:val="both"/>
        <w:rPr>
          <w:i w:val="1"/>
          <w:color w:val="434343"/>
        </w:rPr>
      </w:pPr>
      <w:r w:rsidDel="00000000" w:rsidR="00000000" w:rsidRPr="00000000">
        <w:rPr>
          <w:b w:val="1"/>
          <w:i w:val="1"/>
          <w:color w:val="434343"/>
          <w:rtl w:val="0"/>
        </w:rPr>
        <w:t xml:space="preserve">Congratulations </w:t>
      </w:r>
      <w:r w:rsidDel="00000000" w:rsidR="00000000" w:rsidRPr="00000000">
        <w:rPr>
          <w:i w:val="1"/>
          <w:color w:val="434343"/>
          <w:rtl w:val="0"/>
        </w:rPr>
        <w:t xml:space="preserve">on taking the first step towards revolutionizing your social media marketing strategy! At Growth Empirez, we are thrilled to be part of your journey to online success. This downloadable toolbox is your ultimate companion, expertly curated to equip you with the essential resources and insights needed to elevate your online presence and drive meaningful results.</w:t>
      </w:r>
    </w:p>
    <w:p w:rsidR="00000000" w:rsidDel="00000000" w:rsidP="00000000" w:rsidRDefault="00000000" w:rsidRPr="00000000" w14:paraId="00000003">
      <w:pPr>
        <w:spacing w:after="240" w:before="240" w:lineRule="auto"/>
        <w:jc w:val="both"/>
        <w:rPr>
          <w:i w:val="1"/>
          <w:color w:val="434343"/>
        </w:rPr>
      </w:pPr>
      <w:r w:rsidDel="00000000" w:rsidR="00000000" w:rsidRPr="00000000">
        <w:rPr>
          <w:i w:val="1"/>
          <w:color w:val="434343"/>
          <w:rtl w:val="0"/>
        </w:rPr>
        <w:t xml:space="preserve">Inside this toolbox, you'll discover a treasure trove of invaluable resources designed to optimize every aspect of your social media marketing journey. </w:t>
      </w:r>
      <w:r w:rsidDel="00000000" w:rsidR="00000000" w:rsidRPr="00000000">
        <w:rPr>
          <w:b w:val="1"/>
          <w:i w:val="1"/>
          <w:color w:val="ff9900"/>
          <w:rtl w:val="0"/>
        </w:rPr>
        <w:t xml:space="preserve">From prospecting and sales techniques to client onboarding strategies, content creation guidelines, and advanced reporting methods</w:t>
      </w:r>
      <w:r w:rsidDel="00000000" w:rsidR="00000000" w:rsidRPr="00000000">
        <w:rPr>
          <w:i w:val="1"/>
          <w:color w:val="434343"/>
          <w:rtl w:val="0"/>
        </w:rPr>
        <w:t xml:space="preserve">, we've covered it all to ensure you have everything you need to succeed.</w:t>
      </w:r>
    </w:p>
    <w:p w:rsidR="00000000" w:rsidDel="00000000" w:rsidP="00000000" w:rsidRDefault="00000000" w:rsidRPr="00000000" w14:paraId="00000004">
      <w:pPr>
        <w:spacing w:after="240" w:before="240" w:lineRule="auto"/>
        <w:jc w:val="both"/>
        <w:rPr>
          <w:i w:val="1"/>
          <w:color w:val="434343"/>
        </w:rPr>
      </w:pPr>
      <w:r w:rsidDel="00000000" w:rsidR="00000000" w:rsidRPr="00000000">
        <w:rPr>
          <w:i w:val="1"/>
          <w:color w:val="434343"/>
          <w:rtl w:val="0"/>
        </w:rPr>
        <w:t xml:space="preserve">Each section has been meticulously crafted, drawing upon years of experience and proven best practices. Whether you're a seasoned professional looking to refine your approach or a newcomer eager to learn the ropes, this toolbox caters to all skill levels and ambitions.</w:t>
      </w:r>
    </w:p>
    <w:p w:rsidR="00000000" w:rsidDel="00000000" w:rsidP="00000000" w:rsidRDefault="00000000" w:rsidRPr="00000000" w14:paraId="00000005">
      <w:pPr>
        <w:spacing w:after="240" w:before="240" w:lineRule="auto"/>
        <w:jc w:val="both"/>
        <w:rPr>
          <w:i w:val="1"/>
          <w:color w:val="434343"/>
        </w:rPr>
      </w:pPr>
      <w:r w:rsidDel="00000000" w:rsidR="00000000" w:rsidRPr="00000000">
        <w:rPr>
          <w:i w:val="1"/>
          <w:color w:val="434343"/>
          <w:rtl w:val="0"/>
        </w:rPr>
        <w:t xml:space="preserve">We understand the passion and dedication it takes to grow your brand. That's why Growth Empirez is committed to providing you with tools that not only meet your needs but exceed your expectations. Our mission is to empower you, inspire you, and watch you soar to new heights.</w:t>
      </w:r>
    </w:p>
    <w:p w:rsidR="00000000" w:rsidDel="00000000" w:rsidP="00000000" w:rsidRDefault="00000000" w:rsidRPr="00000000" w14:paraId="00000006">
      <w:pPr>
        <w:spacing w:after="240" w:before="240" w:lineRule="auto"/>
        <w:jc w:val="both"/>
        <w:rPr>
          <w:i w:val="1"/>
          <w:color w:val="434343"/>
        </w:rPr>
      </w:pPr>
      <w:r w:rsidDel="00000000" w:rsidR="00000000" w:rsidRPr="00000000">
        <w:rPr>
          <w:i w:val="1"/>
          <w:color w:val="434343"/>
          <w:rtl w:val="0"/>
        </w:rPr>
        <w:t xml:space="preserve">Before diving in, please note that this toolbox is intended for </w:t>
      </w:r>
      <w:r w:rsidDel="00000000" w:rsidR="00000000" w:rsidRPr="00000000">
        <w:rPr>
          <w:b w:val="1"/>
          <w:i w:val="1"/>
          <w:color w:val="434343"/>
          <w:rtl w:val="0"/>
        </w:rPr>
        <w:t xml:space="preserve">individual use only</w:t>
      </w:r>
      <w:r w:rsidDel="00000000" w:rsidR="00000000" w:rsidRPr="00000000">
        <w:rPr>
          <w:i w:val="1"/>
          <w:color w:val="434343"/>
          <w:rtl w:val="0"/>
        </w:rPr>
        <w:t xml:space="preserve">. Redistribution or sharing of its contents, whether for personal or commercial purposes, is strictly prohibited.</w:t>
      </w:r>
    </w:p>
    <w:p w:rsidR="00000000" w:rsidDel="00000000" w:rsidP="00000000" w:rsidRDefault="00000000" w:rsidRPr="00000000" w14:paraId="00000007">
      <w:pPr>
        <w:spacing w:after="240" w:before="240" w:lineRule="auto"/>
        <w:jc w:val="both"/>
        <w:rPr>
          <w:b w:val="1"/>
          <w:sz w:val="24"/>
          <w:szCs w:val="24"/>
        </w:rPr>
      </w:pPr>
      <w:r w:rsidDel="00000000" w:rsidR="00000000" w:rsidRPr="00000000">
        <w:rPr>
          <w:b w:val="1"/>
          <w:i w:val="1"/>
          <w:color w:val="434343"/>
          <w:rtl w:val="0"/>
        </w:rPr>
        <w:t xml:space="preserve">So, what are you waiting for? Let’s embark on this transformative journey together, with Growth Empirez by your side every step of the way!</w:t>
      </w:r>
      <w:r w:rsidDel="00000000" w:rsidR="00000000" w:rsidRPr="00000000">
        <w:rPr>
          <w:rtl w:val="0"/>
        </w:rPr>
      </w:r>
    </w:p>
    <w:p w:rsidR="00000000" w:rsidDel="00000000" w:rsidP="00000000" w:rsidRDefault="00000000" w:rsidRPr="00000000" w14:paraId="00000008">
      <w:pPr>
        <w:ind w:right="-108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66676</wp:posOffset>
            </wp:positionH>
            <wp:positionV relativeFrom="paragraph">
              <wp:posOffset>168592</wp:posOffset>
            </wp:positionV>
            <wp:extent cx="269558" cy="269558"/>
            <wp:effectExtent b="0" l="0" r="0" t="0"/>
            <wp:wrapSquare wrapText="bothSides" distB="114300" distT="114300" distL="114300" distR="114300"/>
            <wp:docPr id="8" name="image8.png"/>
            <a:graphic>
              <a:graphicData uri="http://schemas.openxmlformats.org/drawingml/2006/picture">
                <pic:pic>
                  <pic:nvPicPr>
                    <pic:cNvPr id="0" name="image8.png"/>
                    <pic:cNvPicPr preferRelativeResize="0"/>
                  </pic:nvPicPr>
                  <pic:blipFill>
                    <a:blip r:embed="rId6"/>
                    <a:srcRect b="0" l="0" r="0" t="0"/>
                    <a:stretch>
                      <a:fillRect/>
                    </a:stretch>
                  </pic:blipFill>
                  <pic:spPr>
                    <a:xfrm>
                      <a:off x="0" y="0"/>
                      <a:ext cx="269558" cy="269558"/>
                    </a:xfrm>
                    <a:prstGeom prst="rect"/>
                    <a:ln/>
                  </pic:spPr>
                </pic:pic>
              </a:graphicData>
            </a:graphic>
          </wp:anchor>
        </w:drawing>
      </w:r>
    </w:p>
    <w:p w:rsidR="00000000" w:rsidDel="00000000" w:rsidP="00000000" w:rsidRDefault="00000000" w:rsidRPr="00000000" w14:paraId="00000009">
      <w:pPr>
        <w:ind w:left="-285" w:right="0" w:firstLine="0"/>
        <w:rPr>
          <w:rFonts w:ascii="Merriweather" w:cs="Merriweather" w:eastAsia="Merriweather" w:hAnsi="Merriweather"/>
          <w:color w:val="ff6a00"/>
          <w:sz w:val="32"/>
          <w:szCs w:val="32"/>
        </w:rPr>
      </w:pPr>
      <w:r w:rsidDel="00000000" w:rsidR="00000000" w:rsidRPr="00000000">
        <w:rPr>
          <w:rFonts w:ascii="Merriweather" w:cs="Merriweather" w:eastAsia="Merriweather" w:hAnsi="Merriweather"/>
          <w:color w:val="b96b4c"/>
          <w:sz w:val="32"/>
          <w:szCs w:val="32"/>
          <w:rtl w:val="0"/>
        </w:rPr>
        <w:t xml:space="preserve">  </w:t>
      </w:r>
      <w:r w:rsidDel="00000000" w:rsidR="00000000" w:rsidRPr="00000000">
        <w:rPr>
          <w:rFonts w:ascii="Merriweather" w:cs="Merriweather" w:eastAsia="Merriweather" w:hAnsi="Merriweather"/>
          <w:color w:val="ff6a00"/>
          <w:sz w:val="32"/>
          <w:szCs w:val="32"/>
          <w:rtl w:val="0"/>
        </w:rPr>
        <w:t xml:space="preserve">Prospecting and Sales</w:t>
      </w:r>
    </w:p>
    <w:p w:rsidR="00000000" w:rsidDel="00000000" w:rsidP="00000000" w:rsidRDefault="00000000" w:rsidRPr="00000000" w14:paraId="0000000A">
      <w:pPr>
        <w:ind w:left="0" w:right="0" w:firstLine="0"/>
        <w:rPr>
          <w:rFonts w:ascii="Roboto" w:cs="Roboto" w:eastAsia="Roboto" w:hAnsi="Roboto"/>
          <w:i w:val="1"/>
          <w:color w:val="666666"/>
        </w:rPr>
      </w:pPr>
      <w:r w:rsidDel="00000000" w:rsidR="00000000" w:rsidRPr="00000000">
        <w:rPr>
          <w:rFonts w:ascii="Merriweather" w:cs="Merriweather" w:eastAsia="Merriweather" w:hAnsi="Merriweather"/>
          <w:color w:val="b96b4c"/>
          <w:sz w:val="32"/>
          <w:szCs w:val="32"/>
          <w:rtl w:val="0"/>
        </w:rPr>
        <w:t xml:space="preserve"> </w:t>
      </w:r>
      <w:r w:rsidDel="00000000" w:rsidR="00000000" w:rsidRPr="00000000">
        <w:rPr>
          <w:rFonts w:ascii="Roboto" w:cs="Roboto" w:eastAsia="Roboto" w:hAnsi="Roboto"/>
          <w:i w:val="1"/>
          <w:color w:val="666666"/>
          <w:rtl w:val="0"/>
        </w:rPr>
        <w:t xml:space="preserve">At</w:t>
      </w:r>
      <w:r w:rsidDel="00000000" w:rsidR="00000000" w:rsidRPr="00000000">
        <w:rPr>
          <w:rFonts w:ascii="Roboto" w:cs="Roboto" w:eastAsia="Roboto" w:hAnsi="Roboto"/>
          <w:b w:val="1"/>
          <w:i w:val="1"/>
          <w:rtl w:val="0"/>
        </w:rPr>
        <w:t xml:space="preserve"> Growth Empirez</w:t>
      </w:r>
      <w:r w:rsidDel="00000000" w:rsidR="00000000" w:rsidRPr="00000000">
        <w:rPr>
          <w:rFonts w:ascii="Roboto" w:cs="Roboto" w:eastAsia="Roboto" w:hAnsi="Roboto"/>
          <w:i w:val="1"/>
          <w:color w:val="666666"/>
          <w:rtl w:val="0"/>
        </w:rPr>
        <w:t xml:space="preserve">, we understand the excitement and dedication it takes to grow your business. Here, you'll discover powerful strategies and techniques for finding and attracting potential clients to your social media marketing services. From identifying target demographics to utilizing advanced search tools and prospecting methods, this section equips you with the knowledge and tools necessary to expand your client base effectively. </w:t>
      </w:r>
    </w:p>
    <w:p w:rsidR="00000000" w:rsidDel="00000000" w:rsidP="00000000" w:rsidRDefault="00000000" w:rsidRPr="00000000" w14:paraId="0000000B">
      <w:pPr>
        <w:jc w:val="both"/>
        <w:rPr>
          <w:rFonts w:ascii="Roboto" w:cs="Roboto" w:eastAsia="Roboto" w:hAnsi="Roboto"/>
          <w:i w:val="1"/>
          <w:color w:val="666666"/>
        </w:rPr>
      </w:pPr>
      <w:r w:rsidDel="00000000" w:rsidR="00000000" w:rsidRPr="00000000">
        <w:rPr>
          <w:rtl w:val="0"/>
        </w:rPr>
      </w:r>
    </w:p>
    <w:p w:rsidR="00000000" w:rsidDel="00000000" w:rsidP="00000000" w:rsidRDefault="00000000" w:rsidRPr="00000000" w14:paraId="0000000C">
      <w:pPr>
        <w:jc w:val="both"/>
        <w:rPr>
          <w:rFonts w:ascii="Roboto" w:cs="Roboto" w:eastAsia="Roboto" w:hAnsi="Roboto"/>
          <w:b w:val="1"/>
          <w:i w:val="1"/>
          <w:color w:val="ff9900"/>
        </w:rPr>
      </w:pPr>
      <w:r w:rsidDel="00000000" w:rsidR="00000000" w:rsidRPr="00000000">
        <w:rPr>
          <w:rFonts w:ascii="Roboto" w:cs="Roboto" w:eastAsia="Roboto" w:hAnsi="Roboto"/>
          <w:i w:val="1"/>
          <w:color w:val="666666"/>
          <w:rtl w:val="0"/>
        </w:rPr>
        <w:t xml:space="preserve">Dive into a wealth of insights designed to help you initiate meaningful conversations, pitch your services with confidence, and ultimately convert prospects into satisfied clients. </w:t>
      </w:r>
      <w:r w:rsidDel="00000000" w:rsidR="00000000" w:rsidRPr="00000000">
        <w:rPr>
          <w:rFonts w:ascii="Roboto" w:cs="Roboto" w:eastAsia="Roboto" w:hAnsi="Roboto"/>
          <w:b w:val="1"/>
          <w:i w:val="1"/>
          <w:color w:val="ff9900"/>
          <w:rtl w:val="0"/>
        </w:rPr>
        <w:t xml:space="preserve">Each strategy has been meticulously crafted, drawing upon years of experience and proven best practices. </w:t>
      </w:r>
    </w:p>
    <w:p w:rsidR="00000000" w:rsidDel="00000000" w:rsidP="00000000" w:rsidRDefault="00000000" w:rsidRPr="00000000" w14:paraId="0000000D">
      <w:pPr>
        <w:jc w:val="both"/>
        <w:rPr>
          <w:rFonts w:ascii="Roboto" w:cs="Roboto" w:eastAsia="Roboto" w:hAnsi="Roboto"/>
          <w:i w:val="1"/>
          <w:color w:val="666666"/>
        </w:rPr>
      </w:pPr>
      <w:r w:rsidDel="00000000" w:rsidR="00000000" w:rsidRPr="00000000">
        <w:rPr>
          <w:rtl w:val="0"/>
        </w:rPr>
      </w:r>
    </w:p>
    <w:p w:rsidR="00000000" w:rsidDel="00000000" w:rsidP="00000000" w:rsidRDefault="00000000" w:rsidRPr="00000000" w14:paraId="0000000E">
      <w:pPr>
        <w:jc w:val="both"/>
        <w:rPr>
          <w:rFonts w:ascii="Roboto" w:cs="Roboto" w:eastAsia="Roboto" w:hAnsi="Roboto"/>
          <w:i w:val="1"/>
          <w:color w:val="666666"/>
        </w:rPr>
      </w:pPr>
      <w:r w:rsidDel="00000000" w:rsidR="00000000" w:rsidRPr="00000000">
        <w:rPr>
          <w:rFonts w:ascii="Roboto" w:cs="Roboto" w:eastAsia="Roboto" w:hAnsi="Roboto"/>
          <w:i w:val="1"/>
          <w:color w:val="666666"/>
          <w:rtl w:val="0"/>
        </w:rPr>
        <w:t xml:space="preserve">Whether you're a seasoned professional looking to refine your approach or a newcomer eager to learn the ropes, Growth Empirez is here to support you every step of the way. Let’s turn your passion into a thriving reality!</w:t>
      </w:r>
    </w:p>
    <w:p w:rsidR="00000000" w:rsidDel="00000000" w:rsidP="00000000" w:rsidRDefault="00000000" w:rsidRPr="00000000" w14:paraId="0000000F">
      <w:pPr>
        <w:jc w:val="both"/>
        <w:rPr>
          <w:rFonts w:ascii="Roboto" w:cs="Roboto" w:eastAsia="Roboto" w:hAnsi="Roboto"/>
          <w:i w:val="1"/>
          <w:color w:val="666666"/>
        </w:rPr>
      </w:pPr>
      <w:r w:rsidDel="00000000" w:rsidR="00000000" w:rsidRPr="00000000">
        <w:rPr>
          <w:rtl w:val="0"/>
        </w:rPr>
      </w:r>
    </w:p>
    <w:p w:rsidR="00000000" w:rsidDel="00000000" w:rsidP="00000000" w:rsidRDefault="00000000" w:rsidRPr="00000000" w14:paraId="00000010">
      <w:pPr>
        <w:ind w:right="0"/>
        <w:jc w:val="both"/>
        <w:rPr>
          <w:rFonts w:ascii="Roboto" w:cs="Roboto" w:eastAsia="Roboto" w:hAnsi="Roboto"/>
          <w:i w:val="1"/>
          <w:color w:val="666666"/>
        </w:rPr>
      </w:pPr>
      <w:r w:rsidDel="00000000" w:rsidR="00000000" w:rsidRPr="00000000">
        <w:rPr>
          <w:rtl w:val="0"/>
        </w:rPr>
      </w:r>
    </w:p>
    <w:p w:rsidR="00000000" w:rsidDel="00000000" w:rsidP="00000000" w:rsidRDefault="00000000" w:rsidRPr="00000000" w14:paraId="00000011">
      <w:pPr>
        <w:ind w:right="0"/>
        <w:rPr>
          <w:rFonts w:ascii="Roboto" w:cs="Roboto" w:eastAsia="Roboto" w:hAnsi="Roboto"/>
          <w:sz w:val="24"/>
          <w:szCs w:val="24"/>
        </w:rPr>
      </w:pPr>
      <w:r w:rsidDel="00000000" w:rsidR="00000000" w:rsidRPr="00000000">
        <w:rPr>
          <w:rFonts w:ascii="Roboto" w:cs="Roboto" w:eastAsia="Roboto" w:hAnsi="Roboto"/>
          <w:sz w:val="24"/>
          <w:szCs w:val="24"/>
        </w:rPr>
        <w:drawing>
          <wp:inline distB="114300" distT="114300" distL="114300" distR="114300">
            <wp:extent cx="7315200" cy="2415901"/>
            <wp:effectExtent b="0" l="0" r="0" t="0"/>
            <wp:docPr id="9" name="image10.png"/>
            <a:graphic>
              <a:graphicData uri="http://schemas.openxmlformats.org/drawingml/2006/picture">
                <pic:pic>
                  <pic:nvPicPr>
                    <pic:cNvPr id="0" name="image10.png"/>
                    <pic:cNvPicPr preferRelativeResize="0"/>
                  </pic:nvPicPr>
                  <pic:blipFill>
                    <a:blip r:embed="rId7"/>
                    <a:srcRect b="20518" l="0" r="0" t="20707"/>
                    <a:stretch>
                      <a:fillRect/>
                    </a:stretch>
                  </pic:blipFill>
                  <pic:spPr>
                    <a:xfrm>
                      <a:off x="0" y="0"/>
                      <a:ext cx="7315200" cy="2415901"/>
                    </a:xfrm>
                    <a:prstGeom prst="rect"/>
                    <a:ln/>
                  </pic:spPr>
                </pic:pic>
              </a:graphicData>
            </a:graphic>
          </wp:inline>
        </w:drawing>
      </w:r>
      <w:r w:rsidDel="00000000" w:rsidR="00000000" w:rsidRPr="00000000">
        <w:rPr>
          <w:rtl w:val="0"/>
        </w:rPr>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850"/>
        <w:gridCol w:w="3510"/>
        <w:tblGridChange w:id="0">
          <w:tblGrid>
            <w:gridCol w:w="5850"/>
            <w:gridCol w:w="3510"/>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2">
            <w:pPr>
              <w:numPr>
                <w:ilvl w:val="0"/>
                <w:numId w:val="5"/>
              </w:numPr>
              <w:ind w:left="720" w:right="0" w:hanging="360"/>
              <w:rPr>
                <w:rFonts w:ascii="Roboto" w:cs="Roboto" w:eastAsia="Roboto" w:hAnsi="Roboto"/>
                <w:sz w:val="24"/>
                <w:szCs w:val="24"/>
              </w:rPr>
            </w:pPr>
            <w:r w:rsidDel="00000000" w:rsidR="00000000" w:rsidRPr="00000000">
              <w:rPr>
                <w:rFonts w:ascii="Roboto" w:cs="Roboto" w:eastAsia="Roboto" w:hAnsi="Roboto"/>
                <w:sz w:val="24"/>
                <w:szCs w:val="24"/>
                <w:rtl w:val="0"/>
              </w:rPr>
              <w:t xml:space="preserve">Lead tracker : </w:t>
            </w:r>
          </w:p>
        </w:tc>
        <w:tc>
          <w:tcPr>
            <w:tcBorders>
              <w:top w:color="ffffff" w:space="0" w:sz="8" w:val="single"/>
              <w:left w:color="ffffff" w:space="0" w:sz="8" w:val="single"/>
              <w:bottom w:color="ffffff" w:space="0" w:sz="8" w:val="single"/>
              <w:right w:color="ffffff" w:space="0" w:sz="8" w:val="single"/>
            </w:tcBorders>
            <w:shd w:fill="ff9900"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color w:val="ffffff"/>
                <w:sz w:val="30"/>
                <w:szCs w:val="30"/>
              </w:rPr>
            </w:pPr>
            <w:hyperlink r:id="rId8">
              <w:r w:rsidDel="00000000" w:rsidR="00000000" w:rsidRPr="00000000">
                <w:rPr>
                  <w:color w:val="ffffff"/>
                  <w:sz w:val="30"/>
                  <w:szCs w:val="30"/>
                  <w:u w:val="single"/>
                  <w:rtl w:val="0"/>
                </w:rPr>
                <w:t xml:space="preserve">Click Here</w:t>
              </w:r>
            </w:hyperlink>
            <w:r w:rsidDel="00000000" w:rsidR="00000000" w:rsidRPr="00000000">
              <w:rPr>
                <w:rtl w:val="0"/>
              </w:rPr>
            </w:r>
          </w:p>
        </w:tc>
      </w:tr>
      <w:tr>
        <w:trPr>
          <w:cantSplit w:val="0"/>
          <w:trHeight w:val="590.4321289062499"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4">
            <w:pPr>
              <w:numPr>
                <w:ilvl w:val="0"/>
                <w:numId w:val="3"/>
              </w:numPr>
              <w:ind w:left="720" w:right="0" w:hanging="360"/>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Pre-designed email templates for outreach : </w:t>
            </w:r>
          </w:p>
        </w:tc>
        <w:tc>
          <w:tcPr>
            <w:tcBorders>
              <w:top w:color="ffffff" w:space="0" w:sz="8" w:val="single"/>
              <w:left w:color="ffffff" w:space="0" w:sz="8" w:val="single"/>
              <w:bottom w:color="ffffff" w:space="0" w:sz="8" w:val="single"/>
              <w:right w:color="ffffff" w:space="0" w:sz="8" w:val="single"/>
            </w:tcBorders>
            <w:shd w:fill="ff9900"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color w:val="ffffff"/>
                <w:sz w:val="30"/>
                <w:szCs w:val="30"/>
              </w:rPr>
            </w:pPr>
            <w:hyperlink r:id="rId9">
              <w:r w:rsidDel="00000000" w:rsidR="00000000" w:rsidRPr="00000000">
                <w:rPr>
                  <w:color w:val="ffffff"/>
                  <w:sz w:val="30"/>
                  <w:szCs w:val="30"/>
                  <w:u w:val="single"/>
                  <w:rtl w:val="0"/>
                </w:rPr>
                <w:t xml:space="preserve">Click Here</w:t>
              </w:r>
            </w:hyperlink>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6">
            <w:pPr>
              <w:numPr>
                <w:ilvl w:val="0"/>
                <w:numId w:val="1"/>
              </w:numPr>
              <w:ind w:left="720" w:right="0" w:hanging="360"/>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Proposal template :</w:t>
            </w:r>
          </w:p>
        </w:tc>
        <w:tc>
          <w:tcPr>
            <w:tcBorders>
              <w:top w:color="ffffff" w:space="0" w:sz="8" w:val="single"/>
              <w:left w:color="ffffff" w:space="0" w:sz="8" w:val="single"/>
              <w:bottom w:color="ffffff" w:space="0" w:sz="8" w:val="single"/>
              <w:right w:color="ffffff" w:space="0" w:sz="8" w:val="single"/>
            </w:tcBorders>
            <w:shd w:fill="ff9900"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color w:val="ffffff"/>
                <w:sz w:val="30"/>
                <w:szCs w:val="30"/>
              </w:rPr>
            </w:pPr>
            <w:hyperlink r:id="rId10">
              <w:r w:rsidDel="00000000" w:rsidR="00000000" w:rsidRPr="00000000">
                <w:rPr>
                  <w:color w:val="ffffff"/>
                  <w:sz w:val="30"/>
                  <w:szCs w:val="30"/>
                  <w:u w:val="single"/>
                  <w:rtl w:val="0"/>
                </w:rPr>
                <w:t xml:space="preserve">Click Here</w:t>
              </w:r>
            </w:hyperlink>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8">
            <w:pPr>
              <w:numPr>
                <w:ilvl w:val="0"/>
                <w:numId w:val="4"/>
              </w:numPr>
              <w:ind w:left="720" w:right="0" w:hanging="360"/>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Sales funnel template :</w:t>
            </w:r>
          </w:p>
        </w:tc>
        <w:tc>
          <w:tcPr>
            <w:tcBorders>
              <w:top w:color="ffffff" w:space="0" w:sz="8" w:val="single"/>
              <w:left w:color="ffffff" w:space="0" w:sz="8" w:val="single"/>
              <w:bottom w:color="ffffff" w:space="0" w:sz="8" w:val="single"/>
              <w:right w:color="ffffff" w:space="0" w:sz="8" w:val="single"/>
            </w:tcBorders>
            <w:shd w:fill="ff9900"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color w:val="ffffff"/>
                <w:sz w:val="30"/>
                <w:szCs w:val="30"/>
              </w:rPr>
            </w:pPr>
            <w:hyperlink r:id="rId11">
              <w:r w:rsidDel="00000000" w:rsidR="00000000" w:rsidRPr="00000000">
                <w:rPr>
                  <w:color w:val="ffffff"/>
                  <w:sz w:val="30"/>
                  <w:szCs w:val="30"/>
                  <w:u w:val="single"/>
                  <w:rtl w:val="0"/>
                </w:rPr>
                <w:t xml:space="preserve">Click Here</w:t>
              </w:r>
            </w:hyperlink>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A">
            <w:pPr>
              <w:numPr>
                <w:ilvl w:val="0"/>
                <w:numId w:val="2"/>
              </w:numPr>
              <w:ind w:left="720" w:right="0" w:hanging="360"/>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Portfolio template :</w:t>
            </w:r>
          </w:p>
        </w:tc>
        <w:tc>
          <w:tcPr>
            <w:tcBorders>
              <w:top w:color="ffffff" w:space="0" w:sz="8" w:val="single"/>
              <w:left w:color="ffffff" w:space="0" w:sz="8" w:val="single"/>
              <w:bottom w:color="ffffff" w:space="0" w:sz="8" w:val="single"/>
              <w:right w:color="ffffff" w:space="0" w:sz="8" w:val="single"/>
            </w:tcBorders>
            <w:shd w:fill="ff9900" w:val="clear"/>
            <w:tcMar>
              <w:top w:w="100.0" w:type="dxa"/>
              <w:left w:w="100.0" w:type="dxa"/>
              <w:bottom w:w="100.0" w:type="dxa"/>
              <w:right w:w="100.0" w:type="dxa"/>
            </w:tcMar>
            <w:vAlign w:val="top"/>
          </w:tcPr>
          <w:p w:rsidR="00000000" w:rsidDel="00000000" w:rsidP="00000000" w:rsidRDefault="00000000" w:rsidRPr="00000000" w14:paraId="000000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color w:val="ffffff"/>
                <w:sz w:val="30"/>
                <w:szCs w:val="30"/>
              </w:rPr>
            </w:pPr>
            <w:hyperlink r:id="rId12">
              <w:r w:rsidDel="00000000" w:rsidR="00000000" w:rsidRPr="00000000">
                <w:rPr>
                  <w:color w:val="ffffff"/>
                  <w:sz w:val="30"/>
                  <w:szCs w:val="30"/>
                  <w:u w:val="single"/>
                  <w:rtl w:val="0"/>
                </w:rPr>
                <w:t xml:space="preserve">Click Here</w:t>
              </w:r>
            </w:hyperlink>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C">
            <w:pPr>
              <w:numPr>
                <w:ilvl w:val="0"/>
                <w:numId w:val="6"/>
              </w:numPr>
              <w:ind w:left="720" w:right="0" w:hanging="360"/>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Services and pricing :</w:t>
            </w:r>
          </w:p>
        </w:tc>
        <w:tc>
          <w:tcPr>
            <w:tcBorders>
              <w:top w:color="ffffff" w:space="0" w:sz="8" w:val="single"/>
              <w:left w:color="ffffff" w:space="0" w:sz="8" w:val="single"/>
              <w:bottom w:color="ffffff" w:space="0" w:sz="8" w:val="single"/>
              <w:right w:color="ffffff" w:space="0" w:sz="8" w:val="single"/>
            </w:tcBorders>
            <w:shd w:fill="ff9900" w:val="clear"/>
            <w:tcMar>
              <w:top w:w="100.0" w:type="dxa"/>
              <w:left w:w="100.0" w:type="dxa"/>
              <w:bottom w:w="100.0" w:type="dxa"/>
              <w:right w:w="100.0" w:type="dxa"/>
            </w:tcMar>
            <w:vAlign w:val="top"/>
          </w:tcPr>
          <w:p w:rsidR="00000000" w:rsidDel="00000000" w:rsidP="00000000" w:rsidRDefault="00000000" w:rsidRPr="00000000" w14:paraId="0000001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color w:val="ffffff"/>
                <w:sz w:val="30"/>
                <w:szCs w:val="30"/>
              </w:rPr>
            </w:pPr>
            <w:hyperlink r:id="rId13">
              <w:r w:rsidDel="00000000" w:rsidR="00000000" w:rsidRPr="00000000">
                <w:rPr>
                  <w:color w:val="ffffff"/>
                  <w:sz w:val="30"/>
                  <w:szCs w:val="30"/>
                  <w:u w:val="single"/>
                  <w:rtl w:val="0"/>
                </w:rPr>
                <w:t xml:space="preserve">Click Here</w:t>
              </w:r>
            </w:hyperlink>
            <w:r w:rsidDel="00000000" w:rsidR="00000000" w:rsidRPr="00000000">
              <w:rPr>
                <w:rtl w:val="0"/>
              </w:rPr>
            </w:r>
          </w:p>
        </w:tc>
      </w:tr>
    </w:tbl>
    <w:p w:rsidR="00000000" w:rsidDel="00000000" w:rsidP="00000000" w:rsidRDefault="00000000" w:rsidRPr="00000000" w14:paraId="0000001E">
      <w:pPr>
        <w:ind w:right="0"/>
        <w:rPr/>
      </w:pPr>
      <w:r w:rsidDel="00000000" w:rsidR="00000000" w:rsidRPr="00000000">
        <w:rPr>
          <w:rtl w:val="0"/>
        </w:rPr>
      </w:r>
    </w:p>
    <w:p w:rsidR="00000000" w:rsidDel="00000000" w:rsidP="00000000" w:rsidRDefault="00000000" w:rsidRPr="00000000" w14:paraId="0000001F">
      <w:pPr>
        <w:ind w:right="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114300</wp:posOffset>
            </wp:positionH>
            <wp:positionV relativeFrom="paragraph">
              <wp:posOffset>171450</wp:posOffset>
            </wp:positionV>
            <wp:extent cx="279083" cy="279083"/>
            <wp:effectExtent b="0" l="0" r="0" t="0"/>
            <wp:wrapSquare wrapText="bothSides" distB="114300" distT="114300" distL="114300" distR="114300"/>
            <wp:docPr id="1" name="image8.png"/>
            <a:graphic>
              <a:graphicData uri="http://schemas.openxmlformats.org/drawingml/2006/picture">
                <pic:pic>
                  <pic:nvPicPr>
                    <pic:cNvPr id="0" name="image8.png"/>
                    <pic:cNvPicPr preferRelativeResize="0"/>
                  </pic:nvPicPr>
                  <pic:blipFill>
                    <a:blip r:embed="rId6"/>
                    <a:srcRect b="0" l="0" r="0" t="0"/>
                    <a:stretch>
                      <a:fillRect/>
                    </a:stretch>
                  </pic:blipFill>
                  <pic:spPr>
                    <a:xfrm>
                      <a:off x="0" y="0"/>
                      <a:ext cx="279083" cy="279083"/>
                    </a:xfrm>
                    <a:prstGeom prst="rect"/>
                    <a:ln/>
                  </pic:spPr>
                </pic:pic>
              </a:graphicData>
            </a:graphic>
          </wp:anchor>
        </w:drawing>
      </w:r>
    </w:p>
    <w:p w:rsidR="00000000" w:rsidDel="00000000" w:rsidP="00000000" w:rsidRDefault="00000000" w:rsidRPr="00000000" w14:paraId="00000020">
      <w:pPr>
        <w:ind w:right="0"/>
        <w:rPr>
          <w:rFonts w:ascii="Merriweather" w:cs="Merriweather" w:eastAsia="Merriweather" w:hAnsi="Merriweather"/>
          <w:color w:val="ff6a00"/>
          <w:sz w:val="32"/>
          <w:szCs w:val="32"/>
        </w:rPr>
      </w:pPr>
      <w:r w:rsidDel="00000000" w:rsidR="00000000" w:rsidRPr="00000000">
        <w:rPr>
          <w:rFonts w:ascii="Merriweather" w:cs="Merriweather" w:eastAsia="Merriweather" w:hAnsi="Merriweather"/>
          <w:color w:val="ff6a00"/>
          <w:sz w:val="32"/>
          <w:szCs w:val="32"/>
          <w:rtl w:val="0"/>
        </w:rPr>
        <w:t xml:space="preserve">Client Onboarding</w:t>
      </w:r>
    </w:p>
    <w:p w:rsidR="00000000" w:rsidDel="00000000" w:rsidP="00000000" w:rsidRDefault="00000000" w:rsidRPr="00000000" w14:paraId="00000021">
      <w:pPr>
        <w:spacing w:after="240" w:before="240" w:lineRule="auto"/>
        <w:jc w:val="both"/>
        <w:rPr>
          <w:rFonts w:ascii="Roboto" w:cs="Roboto" w:eastAsia="Roboto" w:hAnsi="Roboto"/>
          <w:i w:val="1"/>
          <w:color w:val="666666"/>
        </w:rPr>
      </w:pPr>
      <w:r w:rsidDel="00000000" w:rsidR="00000000" w:rsidRPr="00000000">
        <w:rPr>
          <w:rFonts w:ascii="Roboto" w:cs="Roboto" w:eastAsia="Roboto" w:hAnsi="Roboto"/>
          <w:i w:val="1"/>
          <w:color w:val="666666"/>
          <w:rtl w:val="0"/>
        </w:rPr>
        <w:t xml:space="preserve">Smooth and successful client onboarding is crucial for establishing strong and lasting relationships. At Growth Empirez, we believe that a great start sets the tone for everything that follows. In this section, you'll find comprehensive guidance on how to effectively</w:t>
      </w:r>
      <w:r w:rsidDel="00000000" w:rsidR="00000000" w:rsidRPr="00000000">
        <w:rPr>
          <w:rFonts w:ascii="Roboto" w:cs="Roboto" w:eastAsia="Roboto" w:hAnsi="Roboto"/>
          <w:i w:val="1"/>
          <w:color w:val="ff6a00"/>
          <w:rtl w:val="0"/>
        </w:rPr>
        <w:t xml:space="preserve"> onboard new clients into your social media marketing services</w:t>
      </w:r>
      <w:r w:rsidDel="00000000" w:rsidR="00000000" w:rsidRPr="00000000">
        <w:rPr>
          <w:rFonts w:ascii="Roboto" w:cs="Roboto" w:eastAsia="Roboto" w:hAnsi="Roboto"/>
          <w:i w:val="1"/>
          <w:color w:val="666666"/>
          <w:rtl w:val="0"/>
        </w:rPr>
        <w:t xml:space="preserve">. From setting clear expectations and goals to creating detailed onboarding processes and communication plans, this section ensures that you start off on the right foot with your clients.</w:t>
      </w:r>
    </w:p>
    <w:p w:rsidR="00000000" w:rsidDel="00000000" w:rsidP="00000000" w:rsidRDefault="00000000" w:rsidRPr="00000000" w14:paraId="00000022">
      <w:pPr>
        <w:spacing w:after="240" w:before="240" w:lineRule="auto"/>
        <w:jc w:val="both"/>
        <w:rPr>
          <w:rFonts w:ascii="Roboto" w:cs="Roboto" w:eastAsia="Roboto" w:hAnsi="Roboto"/>
          <w:i w:val="1"/>
          <w:color w:val="666666"/>
        </w:rPr>
      </w:pPr>
      <w:r w:rsidDel="00000000" w:rsidR="00000000" w:rsidRPr="00000000">
        <w:rPr>
          <w:rFonts w:ascii="Roboto" w:cs="Roboto" w:eastAsia="Roboto" w:hAnsi="Roboto"/>
          <w:i w:val="1"/>
          <w:color w:val="666666"/>
          <w:rtl w:val="0"/>
        </w:rPr>
        <w:t xml:space="preserve">Our expert insights will help you build trust, establish rapport, and lay the foundation for long-term partnerships. With Growth Empirez by your side, you'll be equipped to create a seamless and professional onboarding experience that turns new clients into loyal advocates. Let's embark on this journey together, ensuring every client relationship begins with a strong and positive connection.</w:t>
      </w:r>
    </w:p>
    <w:p w:rsidR="00000000" w:rsidDel="00000000" w:rsidP="00000000" w:rsidRDefault="00000000" w:rsidRPr="00000000" w14:paraId="00000023">
      <w:pPr>
        <w:spacing w:after="240" w:before="240" w:lineRule="auto"/>
        <w:jc w:val="both"/>
        <w:rPr>
          <w:rFonts w:ascii="Roboto" w:cs="Roboto" w:eastAsia="Roboto" w:hAnsi="Roboto"/>
          <w:i w:val="1"/>
          <w:color w:val="666666"/>
        </w:rPr>
      </w:pPr>
      <w:r w:rsidDel="00000000" w:rsidR="00000000" w:rsidRPr="00000000">
        <w:rPr>
          <w:rFonts w:ascii="Roboto" w:cs="Roboto" w:eastAsia="Roboto" w:hAnsi="Roboto"/>
          <w:i w:val="1"/>
          <w:color w:val="666666"/>
        </w:rPr>
        <w:drawing>
          <wp:inline distB="114300" distT="114300" distL="114300" distR="114300">
            <wp:extent cx="7178040" cy="2876550"/>
            <wp:effectExtent b="0" l="0" r="0" t="0"/>
            <wp:docPr id="12" name="image4.png"/>
            <a:graphic>
              <a:graphicData uri="http://schemas.openxmlformats.org/drawingml/2006/picture">
                <pic:pic>
                  <pic:nvPicPr>
                    <pic:cNvPr id="0" name="image4.png"/>
                    <pic:cNvPicPr preferRelativeResize="0"/>
                  </pic:nvPicPr>
                  <pic:blipFill>
                    <a:blip r:embed="rId14"/>
                    <a:srcRect b="0" l="0" r="0" t="0"/>
                    <a:stretch>
                      <a:fillRect/>
                    </a:stretch>
                  </pic:blipFill>
                  <pic:spPr>
                    <a:xfrm>
                      <a:off x="0" y="0"/>
                      <a:ext cx="7178040" cy="2876550"/>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ind w:right="0"/>
        <w:jc w:val="both"/>
        <w:rPr>
          <w:rFonts w:ascii="Roboto" w:cs="Roboto" w:eastAsia="Roboto" w:hAnsi="Roboto"/>
          <w:i w:val="1"/>
          <w:color w:val="666666"/>
        </w:rPr>
      </w:pPr>
      <w:r w:rsidDel="00000000" w:rsidR="00000000" w:rsidRPr="00000000">
        <w:rPr>
          <w:rtl w:val="0"/>
        </w:rPr>
      </w:r>
    </w:p>
    <w:p w:rsidR="00000000" w:rsidDel="00000000" w:rsidP="00000000" w:rsidRDefault="00000000" w:rsidRPr="00000000" w14:paraId="00000025">
      <w:pPr>
        <w:ind w:right="0"/>
        <w:jc w:val="both"/>
        <w:rPr>
          <w:rFonts w:ascii="Roboto" w:cs="Roboto" w:eastAsia="Roboto" w:hAnsi="Roboto"/>
          <w:i w:val="1"/>
          <w:color w:val="666666"/>
        </w:rPr>
      </w:pPr>
      <w:r w:rsidDel="00000000" w:rsidR="00000000" w:rsidRPr="00000000">
        <w:rPr>
          <w:rtl w:val="0"/>
        </w:rPr>
      </w:r>
    </w:p>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850"/>
        <w:gridCol w:w="3510"/>
        <w:tblGridChange w:id="0">
          <w:tblGrid>
            <w:gridCol w:w="5850"/>
            <w:gridCol w:w="3510"/>
          </w:tblGrid>
        </w:tblGridChange>
      </w:tblGrid>
      <w:tr>
        <w:trPr>
          <w:cantSplit w:val="0"/>
          <w:trHeight w:val="489.45703125"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6">
            <w:pPr>
              <w:numPr>
                <w:ilvl w:val="0"/>
                <w:numId w:val="5"/>
              </w:numPr>
              <w:ind w:left="720" w:right="0" w:hanging="360"/>
              <w:rPr>
                <w:rFonts w:ascii="Roboto" w:cs="Roboto" w:eastAsia="Roboto" w:hAnsi="Roboto"/>
                <w:sz w:val="24"/>
                <w:szCs w:val="24"/>
              </w:rPr>
            </w:pPr>
            <w:r w:rsidDel="00000000" w:rsidR="00000000" w:rsidRPr="00000000">
              <w:rPr>
                <w:rFonts w:ascii="Roboto" w:cs="Roboto" w:eastAsia="Roboto" w:hAnsi="Roboto"/>
                <w:sz w:val="24"/>
                <w:szCs w:val="24"/>
                <w:highlight w:val="white"/>
                <w:rtl w:val="0"/>
              </w:rPr>
              <w:t xml:space="preserve">Discovery call checklist :</w:t>
            </w: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ff9900" w:val="clear"/>
            <w:tcMar>
              <w:top w:w="100.0" w:type="dxa"/>
              <w:left w:w="100.0" w:type="dxa"/>
              <w:bottom w:w="100.0" w:type="dxa"/>
              <w:right w:w="100.0" w:type="dxa"/>
            </w:tcMar>
            <w:vAlign w:val="top"/>
          </w:tcPr>
          <w:p w:rsidR="00000000" w:rsidDel="00000000" w:rsidP="00000000" w:rsidRDefault="00000000" w:rsidRPr="00000000" w14:paraId="00000027">
            <w:pPr>
              <w:widowControl w:val="0"/>
              <w:spacing w:line="240" w:lineRule="auto"/>
              <w:ind w:right="0"/>
              <w:jc w:val="center"/>
              <w:rPr>
                <w:color w:val="ffffff"/>
                <w:sz w:val="30"/>
                <w:szCs w:val="30"/>
              </w:rPr>
            </w:pPr>
            <w:hyperlink r:id="rId15">
              <w:r w:rsidDel="00000000" w:rsidR="00000000" w:rsidRPr="00000000">
                <w:rPr>
                  <w:color w:val="ffffff"/>
                  <w:sz w:val="30"/>
                  <w:szCs w:val="30"/>
                  <w:u w:val="single"/>
                  <w:rtl w:val="0"/>
                </w:rPr>
                <w:t xml:space="preserve">Click Here</w:t>
              </w:r>
            </w:hyperlink>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8">
            <w:pPr>
              <w:numPr>
                <w:ilvl w:val="0"/>
                <w:numId w:val="3"/>
              </w:numPr>
              <w:ind w:left="720" w:right="0" w:hanging="360"/>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Client onboarding questions :</w:t>
            </w:r>
          </w:p>
        </w:tc>
        <w:tc>
          <w:tcPr>
            <w:tcBorders>
              <w:top w:color="ffffff" w:space="0" w:sz="8" w:val="single"/>
              <w:left w:color="ffffff" w:space="0" w:sz="8" w:val="single"/>
              <w:bottom w:color="ffffff" w:space="0" w:sz="8" w:val="single"/>
              <w:right w:color="ffffff" w:space="0" w:sz="8" w:val="single"/>
            </w:tcBorders>
            <w:shd w:fill="ff9900" w:val="clear"/>
            <w:tcMar>
              <w:top w:w="100.0" w:type="dxa"/>
              <w:left w:w="100.0" w:type="dxa"/>
              <w:bottom w:w="100.0" w:type="dxa"/>
              <w:right w:w="100.0" w:type="dxa"/>
            </w:tcMar>
            <w:vAlign w:val="top"/>
          </w:tcPr>
          <w:p w:rsidR="00000000" w:rsidDel="00000000" w:rsidP="00000000" w:rsidRDefault="00000000" w:rsidRPr="00000000" w14:paraId="00000029">
            <w:pPr>
              <w:widowControl w:val="0"/>
              <w:spacing w:line="240" w:lineRule="auto"/>
              <w:ind w:right="0"/>
              <w:jc w:val="center"/>
              <w:rPr>
                <w:color w:val="ffffff"/>
                <w:sz w:val="30"/>
                <w:szCs w:val="30"/>
              </w:rPr>
            </w:pPr>
            <w:hyperlink r:id="rId16">
              <w:r w:rsidDel="00000000" w:rsidR="00000000" w:rsidRPr="00000000">
                <w:rPr>
                  <w:color w:val="ffffff"/>
                  <w:sz w:val="30"/>
                  <w:szCs w:val="30"/>
                  <w:u w:val="single"/>
                  <w:rtl w:val="0"/>
                </w:rPr>
                <w:t xml:space="preserve">Click Here</w:t>
              </w:r>
            </w:hyperlink>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A">
            <w:pPr>
              <w:numPr>
                <w:ilvl w:val="0"/>
                <w:numId w:val="1"/>
              </w:numPr>
              <w:ind w:left="720" w:right="0" w:hanging="360"/>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Client welcome email :</w:t>
            </w:r>
          </w:p>
        </w:tc>
        <w:tc>
          <w:tcPr>
            <w:tcBorders>
              <w:top w:color="ffffff" w:space="0" w:sz="8" w:val="single"/>
              <w:left w:color="ffffff" w:space="0" w:sz="8" w:val="single"/>
              <w:bottom w:color="ffffff" w:space="0" w:sz="8" w:val="single"/>
              <w:right w:color="ffffff" w:space="0" w:sz="8" w:val="single"/>
            </w:tcBorders>
            <w:shd w:fill="ff9900" w:val="clear"/>
            <w:tcMar>
              <w:top w:w="100.0" w:type="dxa"/>
              <w:left w:w="100.0" w:type="dxa"/>
              <w:bottom w:w="100.0" w:type="dxa"/>
              <w:right w:w="100.0" w:type="dxa"/>
            </w:tcMar>
            <w:vAlign w:val="top"/>
          </w:tcPr>
          <w:p w:rsidR="00000000" w:rsidDel="00000000" w:rsidP="00000000" w:rsidRDefault="00000000" w:rsidRPr="00000000" w14:paraId="0000002B">
            <w:pPr>
              <w:widowControl w:val="0"/>
              <w:spacing w:line="240" w:lineRule="auto"/>
              <w:ind w:right="0"/>
              <w:jc w:val="center"/>
              <w:rPr>
                <w:color w:val="ffffff"/>
                <w:sz w:val="30"/>
                <w:szCs w:val="30"/>
              </w:rPr>
            </w:pPr>
            <w:hyperlink r:id="rId17">
              <w:r w:rsidDel="00000000" w:rsidR="00000000" w:rsidRPr="00000000">
                <w:rPr>
                  <w:color w:val="ffffff"/>
                  <w:sz w:val="30"/>
                  <w:szCs w:val="30"/>
                  <w:u w:val="single"/>
                  <w:rtl w:val="0"/>
                </w:rPr>
                <w:t xml:space="preserve">Click Here</w:t>
              </w:r>
            </w:hyperlink>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C">
            <w:pPr>
              <w:numPr>
                <w:ilvl w:val="0"/>
                <w:numId w:val="4"/>
              </w:numPr>
              <w:ind w:left="720" w:right="0" w:hanging="360"/>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Checklist to onboard a client :</w:t>
            </w:r>
          </w:p>
        </w:tc>
        <w:tc>
          <w:tcPr>
            <w:tcBorders>
              <w:top w:color="ffffff" w:space="0" w:sz="8" w:val="single"/>
              <w:left w:color="ffffff" w:space="0" w:sz="8" w:val="single"/>
              <w:bottom w:color="ffffff" w:space="0" w:sz="8" w:val="single"/>
              <w:right w:color="ffffff" w:space="0" w:sz="8" w:val="single"/>
            </w:tcBorders>
            <w:shd w:fill="ff9900" w:val="clear"/>
            <w:tcMar>
              <w:top w:w="100.0" w:type="dxa"/>
              <w:left w:w="100.0" w:type="dxa"/>
              <w:bottom w:w="100.0" w:type="dxa"/>
              <w:right w:w="100.0" w:type="dxa"/>
            </w:tcMar>
            <w:vAlign w:val="top"/>
          </w:tcPr>
          <w:p w:rsidR="00000000" w:rsidDel="00000000" w:rsidP="00000000" w:rsidRDefault="00000000" w:rsidRPr="00000000" w14:paraId="0000002D">
            <w:pPr>
              <w:widowControl w:val="0"/>
              <w:spacing w:line="240" w:lineRule="auto"/>
              <w:ind w:right="0"/>
              <w:jc w:val="center"/>
              <w:rPr>
                <w:sz w:val="30"/>
                <w:szCs w:val="30"/>
              </w:rPr>
            </w:pPr>
            <w:hyperlink r:id="rId18">
              <w:r w:rsidDel="00000000" w:rsidR="00000000" w:rsidRPr="00000000">
                <w:rPr>
                  <w:sz w:val="30"/>
                  <w:szCs w:val="30"/>
                  <w:u w:val="single"/>
                  <w:rtl w:val="0"/>
                </w:rPr>
                <w:t xml:space="preserve">Click Here</w:t>
              </w:r>
            </w:hyperlink>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E">
            <w:pPr>
              <w:numPr>
                <w:ilvl w:val="0"/>
                <w:numId w:val="2"/>
              </w:numPr>
              <w:ind w:left="720" w:right="0" w:hanging="360"/>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Contract resources :</w:t>
            </w:r>
          </w:p>
        </w:tc>
        <w:tc>
          <w:tcPr>
            <w:tcBorders>
              <w:top w:color="ffffff" w:space="0" w:sz="8" w:val="single"/>
              <w:left w:color="ffffff" w:space="0" w:sz="8" w:val="single"/>
              <w:bottom w:color="ffffff" w:space="0" w:sz="8" w:val="single"/>
              <w:right w:color="ffffff" w:space="0" w:sz="8" w:val="single"/>
            </w:tcBorders>
            <w:shd w:fill="ff9900" w:val="clear"/>
            <w:tcMar>
              <w:top w:w="100.0" w:type="dxa"/>
              <w:left w:w="100.0" w:type="dxa"/>
              <w:bottom w:w="100.0" w:type="dxa"/>
              <w:right w:w="100.0" w:type="dxa"/>
            </w:tcMar>
            <w:vAlign w:val="top"/>
          </w:tcPr>
          <w:p w:rsidR="00000000" w:rsidDel="00000000" w:rsidP="00000000" w:rsidRDefault="00000000" w:rsidRPr="00000000" w14:paraId="0000002F">
            <w:pPr>
              <w:widowControl w:val="0"/>
              <w:spacing w:line="240" w:lineRule="auto"/>
              <w:ind w:right="0"/>
              <w:jc w:val="center"/>
              <w:rPr>
                <w:color w:val="ffffff"/>
                <w:sz w:val="30"/>
                <w:szCs w:val="30"/>
              </w:rPr>
            </w:pPr>
            <w:hyperlink r:id="rId19">
              <w:r w:rsidDel="00000000" w:rsidR="00000000" w:rsidRPr="00000000">
                <w:rPr>
                  <w:color w:val="ffffff"/>
                  <w:sz w:val="30"/>
                  <w:szCs w:val="30"/>
                  <w:u w:val="single"/>
                  <w:rtl w:val="0"/>
                </w:rPr>
                <w:t xml:space="preserve">Click Here</w:t>
              </w:r>
            </w:hyperlink>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0">
            <w:pPr>
              <w:numPr>
                <w:ilvl w:val="0"/>
                <w:numId w:val="6"/>
              </w:numPr>
              <w:ind w:left="720" w:right="0" w:hanging="360"/>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Invoice template :</w:t>
            </w:r>
          </w:p>
        </w:tc>
        <w:tc>
          <w:tcPr>
            <w:tcBorders>
              <w:top w:color="ffffff" w:space="0" w:sz="8" w:val="single"/>
              <w:left w:color="ffffff" w:space="0" w:sz="8" w:val="single"/>
              <w:bottom w:color="ffffff" w:space="0" w:sz="8" w:val="single"/>
              <w:right w:color="ffffff" w:space="0" w:sz="8" w:val="single"/>
            </w:tcBorders>
            <w:shd w:fill="ff9900" w:val="clear"/>
            <w:tcMar>
              <w:top w:w="100.0" w:type="dxa"/>
              <w:left w:w="100.0" w:type="dxa"/>
              <w:bottom w:w="100.0" w:type="dxa"/>
              <w:right w:w="100.0" w:type="dxa"/>
            </w:tcMar>
            <w:vAlign w:val="top"/>
          </w:tcPr>
          <w:p w:rsidR="00000000" w:rsidDel="00000000" w:rsidP="00000000" w:rsidRDefault="00000000" w:rsidRPr="00000000" w14:paraId="00000031">
            <w:pPr>
              <w:widowControl w:val="0"/>
              <w:spacing w:line="240" w:lineRule="auto"/>
              <w:ind w:right="0"/>
              <w:jc w:val="center"/>
              <w:rPr>
                <w:color w:val="ffffff"/>
                <w:sz w:val="30"/>
                <w:szCs w:val="30"/>
              </w:rPr>
            </w:pPr>
            <w:hyperlink r:id="rId20">
              <w:r w:rsidDel="00000000" w:rsidR="00000000" w:rsidRPr="00000000">
                <w:rPr>
                  <w:color w:val="ffffff"/>
                  <w:sz w:val="30"/>
                  <w:szCs w:val="30"/>
                  <w:u w:val="single"/>
                  <w:rtl w:val="0"/>
                </w:rPr>
                <w:t xml:space="preserve">Click Here</w:t>
              </w:r>
            </w:hyperlink>
            <w:r w:rsidDel="00000000" w:rsidR="00000000" w:rsidRPr="00000000">
              <w:rPr>
                <w:rtl w:val="0"/>
              </w:rPr>
            </w:r>
          </w:p>
        </w:tc>
      </w:tr>
    </w:tbl>
    <w:p w:rsidR="00000000" w:rsidDel="00000000" w:rsidP="00000000" w:rsidRDefault="00000000" w:rsidRPr="00000000" w14:paraId="00000032">
      <w:pPr>
        <w:ind w:right="0"/>
        <w:rPr/>
      </w:pPr>
      <w:r w:rsidDel="00000000" w:rsidR="00000000" w:rsidRPr="00000000">
        <w:rPr>
          <w:rtl w:val="0"/>
        </w:rPr>
      </w:r>
    </w:p>
    <w:p w:rsidR="00000000" w:rsidDel="00000000" w:rsidP="00000000" w:rsidRDefault="00000000" w:rsidRPr="00000000" w14:paraId="00000033">
      <w:pPr>
        <w:ind w:right="0"/>
        <w:rPr/>
      </w:pPr>
      <w:r w:rsidDel="00000000" w:rsidR="00000000" w:rsidRPr="00000000">
        <w:rPr>
          <w:rtl w:val="0"/>
        </w:rPr>
      </w:r>
    </w:p>
    <w:p w:rsidR="00000000" w:rsidDel="00000000" w:rsidP="00000000" w:rsidRDefault="00000000" w:rsidRPr="00000000" w14:paraId="00000034">
      <w:pPr>
        <w:ind w:right="0"/>
        <w:rPr/>
      </w:pPr>
      <w:r w:rsidDel="00000000" w:rsidR="00000000" w:rsidRPr="00000000">
        <w:rPr>
          <w:rtl w:val="0"/>
        </w:rPr>
      </w:r>
    </w:p>
    <w:p w:rsidR="00000000" w:rsidDel="00000000" w:rsidP="00000000" w:rsidRDefault="00000000" w:rsidRPr="00000000" w14:paraId="00000035">
      <w:pPr>
        <w:ind w:right="0"/>
        <w:rPr/>
      </w:pPr>
      <w:r w:rsidDel="00000000" w:rsidR="00000000" w:rsidRPr="00000000">
        <w:rPr>
          <w:rtl w:val="0"/>
        </w:rPr>
      </w:r>
    </w:p>
    <w:p w:rsidR="00000000" w:rsidDel="00000000" w:rsidP="00000000" w:rsidRDefault="00000000" w:rsidRPr="00000000" w14:paraId="00000036">
      <w:pPr>
        <w:ind w:right="0"/>
        <w:rPr>
          <w:rFonts w:ascii="Merriweather" w:cs="Merriweather" w:eastAsia="Merriweather" w:hAnsi="Merriweather"/>
          <w:color w:val="b96b4c"/>
          <w:sz w:val="32"/>
          <w:szCs w:val="32"/>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114300</wp:posOffset>
            </wp:positionH>
            <wp:positionV relativeFrom="paragraph">
              <wp:posOffset>282892</wp:posOffset>
            </wp:positionV>
            <wp:extent cx="307658" cy="307658"/>
            <wp:effectExtent b="0" l="0" r="0" t="0"/>
            <wp:wrapSquare wrapText="bothSides" distB="114300" distT="114300" distL="114300" distR="114300"/>
            <wp:docPr id="5" name="image8.png"/>
            <a:graphic>
              <a:graphicData uri="http://schemas.openxmlformats.org/drawingml/2006/picture">
                <pic:pic>
                  <pic:nvPicPr>
                    <pic:cNvPr id="0" name="image8.png"/>
                    <pic:cNvPicPr preferRelativeResize="0"/>
                  </pic:nvPicPr>
                  <pic:blipFill>
                    <a:blip r:embed="rId6"/>
                    <a:srcRect b="0" l="0" r="0" t="0"/>
                    <a:stretch>
                      <a:fillRect/>
                    </a:stretch>
                  </pic:blipFill>
                  <pic:spPr>
                    <a:xfrm>
                      <a:off x="0" y="0"/>
                      <a:ext cx="307658" cy="307658"/>
                    </a:xfrm>
                    <a:prstGeom prst="rect"/>
                    <a:ln/>
                  </pic:spPr>
                </pic:pic>
              </a:graphicData>
            </a:graphic>
          </wp:anchor>
        </w:drawing>
      </w:r>
    </w:p>
    <w:p w:rsidR="00000000" w:rsidDel="00000000" w:rsidP="00000000" w:rsidRDefault="00000000" w:rsidRPr="00000000" w14:paraId="00000037">
      <w:pPr>
        <w:ind w:right="0"/>
        <w:rPr>
          <w:rFonts w:ascii="Merriweather" w:cs="Merriweather" w:eastAsia="Merriweather" w:hAnsi="Merriweather"/>
          <w:color w:val="b96b4c"/>
          <w:sz w:val="32"/>
          <w:szCs w:val="32"/>
        </w:rPr>
      </w:pPr>
      <w:r w:rsidDel="00000000" w:rsidR="00000000" w:rsidRPr="00000000">
        <w:rPr>
          <w:rFonts w:ascii="Merriweather" w:cs="Merriweather" w:eastAsia="Merriweather" w:hAnsi="Merriweather"/>
          <w:color w:val="b96b4c"/>
          <w:sz w:val="32"/>
          <w:szCs w:val="32"/>
          <w:rtl w:val="0"/>
        </w:rPr>
        <w:t xml:space="preserve">Content Strategy</w:t>
      </w:r>
    </w:p>
    <w:p w:rsidR="00000000" w:rsidDel="00000000" w:rsidP="00000000" w:rsidRDefault="00000000" w:rsidRPr="00000000" w14:paraId="00000038">
      <w:pPr>
        <w:spacing w:after="240" w:before="240" w:lineRule="auto"/>
        <w:jc w:val="both"/>
        <w:rPr>
          <w:rFonts w:ascii="Roboto" w:cs="Roboto" w:eastAsia="Roboto" w:hAnsi="Roboto"/>
          <w:i w:val="1"/>
          <w:color w:val="666666"/>
        </w:rPr>
      </w:pPr>
      <w:r w:rsidDel="00000000" w:rsidR="00000000" w:rsidRPr="00000000">
        <w:rPr>
          <w:rFonts w:ascii="Roboto" w:cs="Roboto" w:eastAsia="Roboto" w:hAnsi="Roboto"/>
          <w:i w:val="1"/>
          <w:color w:val="666666"/>
          <w:rtl w:val="0"/>
        </w:rPr>
        <w:t xml:space="preserve">Crafting compelling and engaging content is at the heart of any successful social media marketing campaign. At Growth Empirez, we understand the power of impactful content. This section provides you with the essential tools and strategies needed to develop a robust content strategy that resonates with your target audience.</w:t>
      </w:r>
    </w:p>
    <w:p w:rsidR="00000000" w:rsidDel="00000000" w:rsidP="00000000" w:rsidRDefault="00000000" w:rsidRPr="00000000" w14:paraId="00000039">
      <w:pPr>
        <w:spacing w:after="240" w:before="240" w:lineRule="auto"/>
        <w:jc w:val="both"/>
        <w:rPr>
          <w:rFonts w:ascii="Roboto" w:cs="Roboto" w:eastAsia="Roboto" w:hAnsi="Roboto"/>
          <w:i w:val="1"/>
          <w:color w:val="666666"/>
        </w:rPr>
      </w:pPr>
      <w:r w:rsidDel="00000000" w:rsidR="00000000" w:rsidRPr="00000000">
        <w:rPr>
          <w:rFonts w:ascii="Roboto" w:cs="Roboto" w:eastAsia="Roboto" w:hAnsi="Roboto"/>
          <w:i w:val="1"/>
          <w:color w:val="666666"/>
          <w:rtl w:val="0"/>
        </w:rPr>
        <w:t xml:space="preserve">Dive into techniques for </w:t>
      </w:r>
      <w:r w:rsidDel="00000000" w:rsidR="00000000" w:rsidRPr="00000000">
        <w:rPr>
          <w:rFonts w:ascii="Roboto" w:cs="Roboto" w:eastAsia="Roboto" w:hAnsi="Roboto"/>
          <w:b w:val="1"/>
          <w:i w:val="1"/>
          <w:color w:val="ff9900"/>
          <w:rtl w:val="0"/>
        </w:rPr>
        <w:t xml:space="preserve">content ideation, creation, curation, and distribution across various social media platforms.</w:t>
      </w:r>
      <w:r w:rsidDel="00000000" w:rsidR="00000000" w:rsidRPr="00000000">
        <w:rPr>
          <w:rFonts w:ascii="Roboto" w:cs="Roboto" w:eastAsia="Roboto" w:hAnsi="Roboto"/>
          <w:i w:val="1"/>
          <w:color w:val="666666"/>
          <w:rtl w:val="0"/>
        </w:rPr>
        <w:t xml:space="preserve"> Learn to understand your audience's preferences and optimize your content for maximum reach and engagement. With our expert guidance, you'll be empowered to create content that not only captures attention but also drives real results.</w:t>
      </w:r>
    </w:p>
    <w:p w:rsidR="00000000" w:rsidDel="00000000" w:rsidP="00000000" w:rsidRDefault="00000000" w:rsidRPr="00000000" w14:paraId="0000003A">
      <w:pPr>
        <w:spacing w:after="240" w:before="240" w:lineRule="auto"/>
        <w:jc w:val="both"/>
        <w:rPr>
          <w:rFonts w:ascii="Roboto" w:cs="Roboto" w:eastAsia="Roboto" w:hAnsi="Roboto"/>
          <w:i w:val="1"/>
          <w:color w:val="666666"/>
        </w:rPr>
      </w:pPr>
      <w:r w:rsidDel="00000000" w:rsidR="00000000" w:rsidRPr="00000000">
        <w:rPr>
          <w:rFonts w:ascii="Roboto" w:cs="Roboto" w:eastAsia="Roboto" w:hAnsi="Roboto"/>
          <w:i w:val="1"/>
          <w:color w:val="666666"/>
          <w:rtl w:val="0"/>
        </w:rPr>
        <w:t xml:space="preserve">At Growth Empirez, we’re committed to helping you bring your creative vision to life and achieve your marketing goals. Let’s create something extraordinary together!</w:t>
      </w:r>
    </w:p>
    <w:p w:rsidR="00000000" w:rsidDel="00000000" w:rsidP="00000000" w:rsidRDefault="00000000" w:rsidRPr="00000000" w14:paraId="0000003B">
      <w:pPr>
        <w:spacing w:after="240" w:before="240" w:lineRule="auto"/>
        <w:jc w:val="both"/>
        <w:rPr>
          <w:rFonts w:ascii="Roboto" w:cs="Roboto" w:eastAsia="Roboto" w:hAnsi="Roboto"/>
          <w:i w:val="1"/>
          <w:color w:val="666666"/>
        </w:rPr>
      </w:pPr>
      <w:r w:rsidDel="00000000" w:rsidR="00000000" w:rsidRPr="00000000">
        <w:rPr>
          <w:rFonts w:ascii="Roboto" w:cs="Roboto" w:eastAsia="Roboto" w:hAnsi="Roboto"/>
          <w:i w:val="1"/>
          <w:color w:val="666666"/>
        </w:rPr>
        <w:drawing>
          <wp:inline distB="114300" distT="114300" distL="114300" distR="114300">
            <wp:extent cx="7315200" cy="4394200"/>
            <wp:effectExtent b="0" l="0" r="0" t="0"/>
            <wp:docPr id="3" name="image2.jpg"/>
            <a:graphic>
              <a:graphicData uri="http://schemas.openxmlformats.org/drawingml/2006/picture">
                <pic:pic>
                  <pic:nvPicPr>
                    <pic:cNvPr id="0" name="image2.jpg"/>
                    <pic:cNvPicPr preferRelativeResize="0"/>
                  </pic:nvPicPr>
                  <pic:blipFill>
                    <a:blip r:embed="rId21"/>
                    <a:srcRect b="0" l="0" r="0" t="0"/>
                    <a:stretch>
                      <a:fillRect/>
                    </a:stretch>
                  </pic:blipFill>
                  <pic:spPr>
                    <a:xfrm>
                      <a:off x="0" y="0"/>
                      <a:ext cx="7315200" cy="4394200"/>
                    </a:xfrm>
                    <a:prstGeom prst="rect"/>
                    <a:ln/>
                  </pic:spPr>
                </pic:pic>
              </a:graphicData>
            </a:graphic>
          </wp:inline>
        </w:drawing>
      </w:r>
      <w:r w:rsidDel="00000000" w:rsidR="00000000" w:rsidRPr="00000000">
        <w:rPr>
          <w:rtl w:val="0"/>
        </w:rPr>
      </w:r>
    </w:p>
    <w:tbl>
      <w:tblPr>
        <w:tblStyle w:val="Table3"/>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850"/>
        <w:gridCol w:w="3510"/>
        <w:tblGridChange w:id="0">
          <w:tblGrid>
            <w:gridCol w:w="5850"/>
            <w:gridCol w:w="3510"/>
          </w:tblGrid>
        </w:tblGridChange>
      </w:tblGrid>
      <w:tr>
        <w:trPr>
          <w:cantSplit w:val="0"/>
          <w:trHeight w:val="489.45703125"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C">
            <w:pPr>
              <w:numPr>
                <w:ilvl w:val="0"/>
                <w:numId w:val="5"/>
              </w:numPr>
              <w:ind w:left="720" w:right="0" w:hanging="360"/>
              <w:rPr>
                <w:rFonts w:ascii="Roboto" w:cs="Roboto" w:eastAsia="Roboto" w:hAnsi="Roboto"/>
                <w:sz w:val="24"/>
                <w:szCs w:val="24"/>
              </w:rPr>
            </w:pPr>
            <w:r w:rsidDel="00000000" w:rsidR="00000000" w:rsidRPr="00000000">
              <w:rPr>
                <w:rFonts w:ascii="Roboto" w:cs="Roboto" w:eastAsia="Roboto" w:hAnsi="Roboto"/>
                <w:sz w:val="24"/>
                <w:szCs w:val="24"/>
                <w:highlight w:val="white"/>
                <w:rtl w:val="0"/>
              </w:rPr>
              <w:t xml:space="preserve">Buyer persona template : </w:t>
            </w: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ff9900" w:val="clear"/>
            <w:tcMar>
              <w:top w:w="100.0" w:type="dxa"/>
              <w:left w:w="100.0" w:type="dxa"/>
              <w:bottom w:w="100.0" w:type="dxa"/>
              <w:right w:w="100.0" w:type="dxa"/>
            </w:tcMar>
            <w:vAlign w:val="top"/>
          </w:tcPr>
          <w:p w:rsidR="00000000" w:rsidDel="00000000" w:rsidP="00000000" w:rsidRDefault="00000000" w:rsidRPr="00000000" w14:paraId="0000003D">
            <w:pPr>
              <w:widowControl w:val="0"/>
              <w:spacing w:line="240" w:lineRule="auto"/>
              <w:ind w:right="0"/>
              <w:jc w:val="center"/>
              <w:rPr>
                <w:color w:val="ffffff"/>
                <w:sz w:val="30"/>
                <w:szCs w:val="30"/>
              </w:rPr>
            </w:pPr>
            <w:hyperlink r:id="rId22">
              <w:r w:rsidDel="00000000" w:rsidR="00000000" w:rsidRPr="00000000">
                <w:rPr>
                  <w:color w:val="ffffff"/>
                  <w:sz w:val="30"/>
                  <w:szCs w:val="30"/>
                  <w:u w:val="single"/>
                  <w:rtl w:val="0"/>
                </w:rPr>
                <w:t xml:space="preserve">Click Here</w:t>
              </w:r>
            </w:hyperlink>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E">
            <w:pPr>
              <w:numPr>
                <w:ilvl w:val="0"/>
                <w:numId w:val="3"/>
              </w:numPr>
              <w:ind w:left="720" w:right="0" w:hanging="360"/>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Competitor analysis template : </w:t>
            </w:r>
          </w:p>
        </w:tc>
        <w:tc>
          <w:tcPr>
            <w:tcBorders>
              <w:top w:color="ffffff" w:space="0" w:sz="8" w:val="single"/>
              <w:left w:color="ffffff" w:space="0" w:sz="8" w:val="single"/>
              <w:bottom w:color="ffffff" w:space="0" w:sz="8" w:val="single"/>
              <w:right w:color="ffffff" w:space="0" w:sz="8" w:val="single"/>
            </w:tcBorders>
            <w:shd w:fill="ff9900" w:val="clear"/>
            <w:tcMar>
              <w:top w:w="100.0" w:type="dxa"/>
              <w:left w:w="100.0" w:type="dxa"/>
              <w:bottom w:w="100.0" w:type="dxa"/>
              <w:right w:w="100.0" w:type="dxa"/>
            </w:tcMar>
            <w:vAlign w:val="top"/>
          </w:tcPr>
          <w:p w:rsidR="00000000" w:rsidDel="00000000" w:rsidP="00000000" w:rsidRDefault="00000000" w:rsidRPr="00000000" w14:paraId="0000003F">
            <w:pPr>
              <w:widowControl w:val="0"/>
              <w:spacing w:line="240" w:lineRule="auto"/>
              <w:ind w:right="0"/>
              <w:jc w:val="center"/>
              <w:rPr>
                <w:color w:val="ffffff"/>
                <w:sz w:val="30"/>
                <w:szCs w:val="30"/>
              </w:rPr>
            </w:pPr>
            <w:hyperlink r:id="rId23">
              <w:r w:rsidDel="00000000" w:rsidR="00000000" w:rsidRPr="00000000">
                <w:rPr>
                  <w:color w:val="ffffff"/>
                  <w:sz w:val="30"/>
                  <w:szCs w:val="30"/>
                  <w:u w:val="single"/>
                  <w:rtl w:val="0"/>
                </w:rPr>
                <w:t xml:space="preserve">Click Here</w:t>
              </w:r>
            </w:hyperlink>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40">
            <w:pPr>
              <w:numPr>
                <w:ilvl w:val="0"/>
                <w:numId w:val="1"/>
              </w:numPr>
              <w:ind w:left="720" w:right="0" w:hanging="360"/>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Content calendar template : </w:t>
            </w:r>
          </w:p>
        </w:tc>
        <w:tc>
          <w:tcPr>
            <w:tcBorders>
              <w:top w:color="ffffff" w:space="0" w:sz="8" w:val="single"/>
              <w:left w:color="ffffff" w:space="0" w:sz="8" w:val="single"/>
              <w:bottom w:color="ffffff" w:space="0" w:sz="8" w:val="single"/>
              <w:right w:color="ffffff" w:space="0" w:sz="8" w:val="single"/>
            </w:tcBorders>
            <w:shd w:fill="ff9900" w:val="clear"/>
            <w:tcMar>
              <w:top w:w="100.0" w:type="dxa"/>
              <w:left w:w="100.0" w:type="dxa"/>
              <w:bottom w:w="100.0" w:type="dxa"/>
              <w:right w:w="100.0" w:type="dxa"/>
            </w:tcMar>
            <w:vAlign w:val="top"/>
          </w:tcPr>
          <w:p w:rsidR="00000000" w:rsidDel="00000000" w:rsidP="00000000" w:rsidRDefault="00000000" w:rsidRPr="00000000" w14:paraId="00000041">
            <w:pPr>
              <w:widowControl w:val="0"/>
              <w:spacing w:line="240" w:lineRule="auto"/>
              <w:ind w:right="0"/>
              <w:jc w:val="center"/>
              <w:rPr>
                <w:color w:val="ffffff"/>
                <w:sz w:val="30"/>
                <w:szCs w:val="30"/>
              </w:rPr>
            </w:pPr>
            <w:hyperlink r:id="rId24">
              <w:r w:rsidDel="00000000" w:rsidR="00000000" w:rsidRPr="00000000">
                <w:rPr>
                  <w:color w:val="ffffff"/>
                  <w:sz w:val="30"/>
                  <w:szCs w:val="30"/>
                  <w:u w:val="single"/>
                  <w:rtl w:val="0"/>
                </w:rPr>
                <w:t xml:space="preserve">Click Here</w:t>
              </w:r>
            </w:hyperlink>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42">
            <w:pPr>
              <w:numPr>
                <w:ilvl w:val="0"/>
                <w:numId w:val="4"/>
              </w:numPr>
              <w:ind w:left="720" w:right="0" w:hanging="360"/>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Engagement tracker :</w:t>
            </w:r>
          </w:p>
        </w:tc>
        <w:tc>
          <w:tcPr>
            <w:tcBorders>
              <w:top w:color="ffffff" w:space="0" w:sz="8" w:val="single"/>
              <w:left w:color="ffffff" w:space="0" w:sz="8" w:val="single"/>
              <w:bottom w:color="ffffff" w:space="0" w:sz="8" w:val="single"/>
              <w:right w:color="ffffff" w:space="0" w:sz="8" w:val="single"/>
            </w:tcBorders>
            <w:shd w:fill="ff9900" w:val="clear"/>
            <w:tcMar>
              <w:top w:w="100.0" w:type="dxa"/>
              <w:left w:w="100.0" w:type="dxa"/>
              <w:bottom w:w="100.0" w:type="dxa"/>
              <w:right w:w="100.0" w:type="dxa"/>
            </w:tcMar>
            <w:vAlign w:val="top"/>
          </w:tcPr>
          <w:p w:rsidR="00000000" w:rsidDel="00000000" w:rsidP="00000000" w:rsidRDefault="00000000" w:rsidRPr="00000000" w14:paraId="00000043">
            <w:pPr>
              <w:widowControl w:val="0"/>
              <w:spacing w:line="240" w:lineRule="auto"/>
              <w:ind w:right="0"/>
              <w:jc w:val="center"/>
              <w:rPr>
                <w:color w:val="ffffff"/>
                <w:sz w:val="30"/>
                <w:szCs w:val="30"/>
              </w:rPr>
            </w:pPr>
            <w:hyperlink r:id="rId25">
              <w:r w:rsidDel="00000000" w:rsidR="00000000" w:rsidRPr="00000000">
                <w:rPr>
                  <w:color w:val="ffffff"/>
                  <w:sz w:val="30"/>
                  <w:szCs w:val="30"/>
                  <w:u w:val="single"/>
                  <w:rtl w:val="0"/>
                </w:rPr>
                <w:t xml:space="preserve">Click Here</w:t>
              </w:r>
            </w:hyperlink>
            <w:r w:rsidDel="00000000" w:rsidR="00000000" w:rsidRPr="00000000">
              <w:rPr>
                <w:rtl w:val="0"/>
              </w:rPr>
            </w:r>
          </w:p>
        </w:tc>
      </w:tr>
      <w:tr>
        <w:trPr>
          <w:cantSplit w:val="0"/>
          <w:trHeight w:val="359.970703125"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44">
            <w:pPr>
              <w:numPr>
                <w:ilvl w:val="0"/>
                <w:numId w:val="2"/>
              </w:numPr>
              <w:ind w:left="720" w:right="0" w:hanging="360"/>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Instagram audit/optimisation sheet :</w:t>
            </w:r>
          </w:p>
        </w:tc>
        <w:tc>
          <w:tcPr>
            <w:tcBorders>
              <w:top w:color="ffffff" w:space="0" w:sz="8" w:val="single"/>
              <w:left w:color="ffffff" w:space="0" w:sz="8" w:val="single"/>
              <w:bottom w:color="ffffff" w:space="0" w:sz="8" w:val="single"/>
              <w:right w:color="ffffff" w:space="0" w:sz="8" w:val="single"/>
            </w:tcBorders>
            <w:shd w:fill="ff9900" w:val="clear"/>
            <w:tcMar>
              <w:top w:w="100.0" w:type="dxa"/>
              <w:left w:w="100.0" w:type="dxa"/>
              <w:bottom w:w="100.0" w:type="dxa"/>
              <w:right w:w="100.0" w:type="dxa"/>
            </w:tcMar>
            <w:vAlign w:val="top"/>
          </w:tcPr>
          <w:p w:rsidR="00000000" w:rsidDel="00000000" w:rsidP="00000000" w:rsidRDefault="00000000" w:rsidRPr="00000000" w14:paraId="00000045">
            <w:pPr>
              <w:widowControl w:val="0"/>
              <w:spacing w:line="240" w:lineRule="auto"/>
              <w:ind w:right="0"/>
              <w:jc w:val="center"/>
              <w:rPr>
                <w:color w:val="ffffff"/>
                <w:sz w:val="30"/>
                <w:szCs w:val="30"/>
              </w:rPr>
            </w:pPr>
            <w:hyperlink r:id="rId26">
              <w:r w:rsidDel="00000000" w:rsidR="00000000" w:rsidRPr="00000000">
                <w:rPr>
                  <w:color w:val="ffffff"/>
                  <w:sz w:val="30"/>
                  <w:szCs w:val="30"/>
                  <w:u w:val="single"/>
                  <w:rtl w:val="0"/>
                </w:rPr>
                <w:t xml:space="preserve">Click Here</w:t>
              </w:r>
            </w:hyperlink>
            <w:r w:rsidDel="00000000" w:rsidR="00000000" w:rsidRPr="00000000">
              <w:rPr>
                <w:rtl w:val="0"/>
              </w:rPr>
            </w:r>
          </w:p>
        </w:tc>
      </w:tr>
    </w:tbl>
    <w:p w:rsidR="00000000" w:rsidDel="00000000" w:rsidP="00000000" w:rsidRDefault="00000000" w:rsidRPr="00000000" w14:paraId="00000046">
      <w:pPr>
        <w:ind w:right="0"/>
        <w:rPr>
          <w:rFonts w:ascii="Merriweather" w:cs="Merriweather" w:eastAsia="Merriweather" w:hAnsi="Merriweather"/>
          <w:color w:val="b96b4c"/>
          <w:sz w:val="32"/>
          <w:szCs w:val="32"/>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114300</wp:posOffset>
            </wp:positionH>
            <wp:positionV relativeFrom="paragraph">
              <wp:posOffset>293736</wp:posOffset>
            </wp:positionV>
            <wp:extent cx="307658" cy="307658"/>
            <wp:effectExtent b="0" l="0" r="0" t="0"/>
            <wp:wrapSquare wrapText="bothSides" distB="114300" distT="114300" distL="114300" distR="114300"/>
            <wp:docPr id="4" name="image8.png"/>
            <a:graphic>
              <a:graphicData uri="http://schemas.openxmlformats.org/drawingml/2006/picture">
                <pic:pic>
                  <pic:nvPicPr>
                    <pic:cNvPr id="0" name="image8.png"/>
                    <pic:cNvPicPr preferRelativeResize="0"/>
                  </pic:nvPicPr>
                  <pic:blipFill>
                    <a:blip r:embed="rId6"/>
                    <a:srcRect b="0" l="0" r="0" t="0"/>
                    <a:stretch>
                      <a:fillRect/>
                    </a:stretch>
                  </pic:blipFill>
                  <pic:spPr>
                    <a:xfrm>
                      <a:off x="0" y="0"/>
                      <a:ext cx="307658" cy="307658"/>
                    </a:xfrm>
                    <a:prstGeom prst="rect"/>
                    <a:ln/>
                  </pic:spPr>
                </pic:pic>
              </a:graphicData>
            </a:graphic>
          </wp:anchor>
        </w:drawing>
      </w:r>
    </w:p>
    <w:p w:rsidR="00000000" w:rsidDel="00000000" w:rsidP="00000000" w:rsidRDefault="00000000" w:rsidRPr="00000000" w14:paraId="00000047">
      <w:pPr>
        <w:ind w:right="0"/>
        <w:rPr>
          <w:rFonts w:ascii="Merriweather" w:cs="Merriweather" w:eastAsia="Merriweather" w:hAnsi="Merriweather"/>
          <w:color w:val="b96b4c"/>
          <w:sz w:val="32"/>
          <w:szCs w:val="32"/>
        </w:rPr>
      </w:pPr>
      <w:r w:rsidDel="00000000" w:rsidR="00000000" w:rsidRPr="00000000">
        <w:rPr>
          <w:rFonts w:ascii="Merriweather" w:cs="Merriweather" w:eastAsia="Merriweather" w:hAnsi="Merriweather"/>
          <w:color w:val="b96b4c"/>
          <w:sz w:val="32"/>
          <w:szCs w:val="32"/>
          <w:rtl w:val="0"/>
        </w:rPr>
        <w:t xml:space="preserve">Reporting</w:t>
      </w:r>
    </w:p>
    <w:p w:rsidR="00000000" w:rsidDel="00000000" w:rsidP="00000000" w:rsidRDefault="00000000" w:rsidRPr="00000000" w14:paraId="00000048">
      <w:pPr>
        <w:ind w:right="0"/>
        <w:rPr>
          <w:rFonts w:ascii="Roboto" w:cs="Roboto" w:eastAsia="Roboto" w:hAnsi="Roboto"/>
          <w:i w:val="1"/>
          <w:color w:val="666666"/>
        </w:rPr>
      </w:pPr>
      <w:r w:rsidDel="00000000" w:rsidR="00000000" w:rsidRPr="00000000">
        <w:rPr>
          <w:rFonts w:ascii="Roboto" w:cs="Roboto" w:eastAsia="Roboto" w:hAnsi="Roboto"/>
          <w:i w:val="1"/>
          <w:color w:val="666666"/>
          <w:rtl w:val="0"/>
        </w:rPr>
        <w:t xml:space="preserve">Measuring and analyzing the performance of your social media marketing efforts is key to refining your strategies and maximizing your impact. At Growth Empirez, we know that data-driven decisions lead to success. In this section, you'll learn how to effectively track and analyze key performance indicators (KPIs) to gauge the success of your campaigns.</w:t>
      </w:r>
    </w:p>
    <w:p w:rsidR="00000000" w:rsidDel="00000000" w:rsidP="00000000" w:rsidRDefault="00000000" w:rsidRPr="00000000" w14:paraId="00000049">
      <w:pPr>
        <w:jc w:val="both"/>
        <w:rPr>
          <w:rFonts w:ascii="Roboto" w:cs="Roboto" w:eastAsia="Roboto" w:hAnsi="Roboto"/>
          <w:i w:val="1"/>
          <w:color w:val="666666"/>
        </w:rPr>
      </w:pPr>
      <w:r w:rsidDel="00000000" w:rsidR="00000000" w:rsidRPr="00000000">
        <w:rPr>
          <w:rtl w:val="0"/>
        </w:rPr>
      </w:r>
    </w:p>
    <w:p w:rsidR="00000000" w:rsidDel="00000000" w:rsidP="00000000" w:rsidRDefault="00000000" w:rsidRPr="00000000" w14:paraId="0000004A">
      <w:pPr>
        <w:jc w:val="both"/>
        <w:rPr>
          <w:rFonts w:ascii="Roboto" w:cs="Roboto" w:eastAsia="Roboto" w:hAnsi="Roboto"/>
          <w:i w:val="1"/>
          <w:color w:val="666666"/>
        </w:rPr>
      </w:pPr>
      <w:r w:rsidDel="00000000" w:rsidR="00000000" w:rsidRPr="00000000">
        <w:rPr>
          <w:rFonts w:ascii="Roboto" w:cs="Roboto" w:eastAsia="Roboto" w:hAnsi="Roboto"/>
          <w:i w:val="1"/>
          <w:color w:val="666666"/>
          <w:rtl w:val="0"/>
        </w:rPr>
        <w:t xml:space="preserve">Discover how to use analytics tools to generate insightful reports and derive actionable insights. Whether it's measuring engagement metrics, conversion rates, or ROI, this section equips you with the knowledge and resources to demonstrate the value of your services to clients and stakeholders.</w:t>
      </w:r>
    </w:p>
    <w:p w:rsidR="00000000" w:rsidDel="00000000" w:rsidP="00000000" w:rsidRDefault="00000000" w:rsidRPr="00000000" w14:paraId="0000004B">
      <w:pPr>
        <w:jc w:val="both"/>
        <w:rPr>
          <w:rFonts w:ascii="Roboto" w:cs="Roboto" w:eastAsia="Roboto" w:hAnsi="Roboto"/>
          <w:i w:val="1"/>
          <w:color w:val="666666"/>
        </w:rPr>
      </w:pPr>
      <w:r w:rsidDel="00000000" w:rsidR="00000000" w:rsidRPr="00000000">
        <w:rPr>
          <w:rtl w:val="0"/>
        </w:rPr>
      </w:r>
    </w:p>
    <w:p w:rsidR="00000000" w:rsidDel="00000000" w:rsidP="00000000" w:rsidRDefault="00000000" w:rsidRPr="00000000" w14:paraId="0000004C">
      <w:pPr>
        <w:jc w:val="both"/>
        <w:rPr>
          <w:rFonts w:ascii="Roboto" w:cs="Roboto" w:eastAsia="Roboto" w:hAnsi="Roboto"/>
          <w:i w:val="1"/>
          <w:color w:val="666666"/>
        </w:rPr>
      </w:pPr>
      <w:r w:rsidDel="00000000" w:rsidR="00000000" w:rsidRPr="00000000">
        <w:rPr>
          <w:rFonts w:ascii="Roboto" w:cs="Roboto" w:eastAsia="Roboto" w:hAnsi="Roboto"/>
          <w:i w:val="1"/>
          <w:color w:val="666666"/>
          <w:rtl w:val="0"/>
        </w:rPr>
        <w:t xml:space="preserve">With Growth Empirez, you'll have the expertise to showcase your achievements and continuously improve your strategies. Let's harness the power of analytics to drive your success and make every campaign count!</w:t>
      </w:r>
    </w:p>
    <w:p w:rsidR="00000000" w:rsidDel="00000000" w:rsidP="00000000" w:rsidRDefault="00000000" w:rsidRPr="00000000" w14:paraId="0000004D">
      <w:pPr>
        <w:jc w:val="both"/>
        <w:rPr>
          <w:rFonts w:ascii="Roboto" w:cs="Roboto" w:eastAsia="Roboto" w:hAnsi="Roboto"/>
          <w:i w:val="1"/>
          <w:color w:val="666666"/>
        </w:rPr>
      </w:pPr>
      <w:r w:rsidDel="00000000" w:rsidR="00000000" w:rsidRPr="00000000">
        <w:rPr>
          <w:rFonts w:ascii="Roboto" w:cs="Roboto" w:eastAsia="Roboto" w:hAnsi="Roboto"/>
          <w:i w:val="1"/>
          <w:color w:val="666666"/>
        </w:rPr>
        <w:drawing>
          <wp:inline distB="114300" distT="114300" distL="114300" distR="114300">
            <wp:extent cx="7315200" cy="3822700"/>
            <wp:effectExtent b="0" l="0" r="0" t="0"/>
            <wp:docPr id="7" name="image7.png"/>
            <a:graphic>
              <a:graphicData uri="http://schemas.openxmlformats.org/drawingml/2006/picture">
                <pic:pic>
                  <pic:nvPicPr>
                    <pic:cNvPr id="0" name="image7.png"/>
                    <pic:cNvPicPr preferRelativeResize="0"/>
                  </pic:nvPicPr>
                  <pic:blipFill>
                    <a:blip r:embed="rId27"/>
                    <a:srcRect b="0" l="0" r="0" t="0"/>
                    <a:stretch>
                      <a:fillRect/>
                    </a:stretch>
                  </pic:blipFill>
                  <pic:spPr>
                    <a:xfrm>
                      <a:off x="0" y="0"/>
                      <a:ext cx="7315200" cy="3822700"/>
                    </a:xfrm>
                    <a:prstGeom prst="rect"/>
                    <a:ln/>
                  </pic:spPr>
                </pic:pic>
              </a:graphicData>
            </a:graphic>
          </wp:inline>
        </w:drawing>
      </w:r>
      <w:r w:rsidDel="00000000" w:rsidR="00000000" w:rsidRPr="00000000">
        <w:rPr>
          <w:rtl w:val="0"/>
        </w:rPr>
      </w:r>
    </w:p>
    <w:p w:rsidR="00000000" w:rsidDel="00000000" w:rsidP="00000000" w:rsidRDefault="00000000" w:rsidRPr="00000000" w14:paraId="0000004E">
      <w:pPr>
        <w:ind w:right="0"/>
        <w:jc w:val="both"/>
        <w:rPr>
          <w:rFonts w:ascii="Roboto" w:cs="Roboto" w:eastAsia="Roboto" w:hAnsi="Roboto"/>
          <w:i w:val="1"/>
          <w:color w:val="666666"/>
        </w:rPr>
      </w:pPr>
      <w:r w:rsidDel="00000000" w:rsidR="00000000" w:rsidRPr="00000000">
        <w:rPr>
          <w:rtl w:val="0"/>
        </w:rPr>
      </w:r>
    </w:p>
    <w:tbl>
      <w:tblPr>
        <w:tblStyle w:val="Table4"/>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850"/>
        <w:gridCol w:w="3510"/>
        <w:tblGridChange w:id="0">
          <w:tblGrid>
            <w:gridCol w:w="5850"/>
            <w:gridCol w:w="3510"/>
          </w:tblGrid>
        </w:tblGridChange>
      </w:tblGrid>
      <w:tr>
        <w:trPr>
          <w:cantSplit w:val="0"/>
          <w:trHeight w:val="489.45703125"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4F">
            <w:pPr>
              <w:numPr>
                <w:ilvl w:val="0"/>
                <w:numId w:val="5"/>
              </w:numPr>
              <w:ind w:left="720" w:right="0" w:hanging="360"/>
              <w:rPr>
                <w:rFonts w:ascii="Roboto" w:cs="Roboto" w:eastAsia="Roboto" w:hAnsi="Roboto"/>
                <w:sz w:val="24"/>
                <w:szCs w:val="24"/>
              </w:rPr>
            </w:pPr>
            <w:r w:rsidDel="00000000" w:rsidR="00000000" w:rsidRPr="00000000">
              <w:rPr>
                <w:rFonts w:ascii="Roboto" w:cs="Roboto" w:eastAsia="Roboto" w:hAnsi="Roboto"/>
                <w:sz w:val="24"/>
                <w:szCs w:val="24"/>
                <w:highlight w:val="white"/>
                <w:rtl w:val="0"/>
              </w:rPr>
              <w:t xml:space="preserve">Social media report and analysis :</w:t>
            </w: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ff9900" w:val="clear"/>
            <w:tcMar>
              <w:top w:w="100.0" w:type="dxa"/>
              <w:left w:w="100.0" w:type="dxa"/>
              <w:bottom w:w="100.0" w:type="dxa"/>
              <w:right w:w="100.0" w:type="dxa"/>
            </w:tcMar>
            <w:vAlign w:val="top"/>
          </w:tcPr>
          <w:p w:rsidR="00000000" w:rsidDel="00000000" w:rsidP="00000000" w:rsidRDefault="00000000" w:rsidRPr="00000000" w14:paraId="00000050">
            <w:pPr>
              <w:widowControl w:val="0"/>
              <w:spacing w:line="240" w:lineRule="auto"/>
              <w:ind w:right="0"/>
              <w:jc w:val="center"/>
              <w:rPr>
                <w:color w:val="ffffff"/>
                <w:sz w:val="30"/>
                <w:szCs w:val="30"/>
              </w:rPr>
            </w:pPr>
            <w:hyperlink r:id="rId28">
              <w:r w:rsidDel="00000000" w:rsidR="00000000" w:rsidRPr="00000000">
                <w:rPr>
                  <w:color w:val="ffffff"/>
                  <w:sz w:val="30"/>
                  <w:szCs w:val="30"/>
                  <w:u w:val="single"/>
                  <w:rtl w:val="0"/>
                </w:rPr>
                <w:t xml:space="preserve">Click Here</w:t>
              </w:r>
            </w:hyperlink>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51">
            <w:pPr>
              <w:numPr>
                <w:ilvl w:val="0"/>
                <w:numId w:val="3"/>
              </w:numPr>
              <w:ind w:left="720" w:right="0" w:hanging="360"/>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Email template to ask for testimonials - </w:t>
            </w:r>
          </w:p>
        </w:tc>
        <w:tc>
          <w:tcPr>
            <w:tcBorders>
              <w:top w:color="ffffff" w:space="0" w:sz="8" w:val="single"/>
              <w:left w:color="ffffff" w:space="0" w:sz="8" w:val="single"/>
              <w:bottom w:color="ffffff" w:space="0" w:sz="8" w:val="single"/>
              <w:right w:color="ffffff" w:space="0" w:sz="8" w:val="single"/>
            </w:tcBorders>
            <w:shd w:fill="ff9900" w:val="clear"/>
            <w:tcMar>
              <w:top w:w="100.0" w:type="dxa"/>
              <w:left w:w="100.0" w:type="dxa"/>
              <w:bottom w:w="100.0" w:type="dxa"/>
              <w:right w:w="100.0" w:type="dxa"/>
            </w:tcMar>
            <w:vAlign w:val="top"/>
          </w:tcPr>
          <w:p w:rsidR="00000000" w:rsidDel="00000000" w:rsidP="00000000" w:rsidRDefault="00000000" w:rsidRPr="00000000" w14:paraId="00000052">
            <w:pPr>
              <w:widowControl w:val="0"/>
              <w:spacing w:line="240" w:lineRule="auto"/>
              <w:ind w:right="0"/>
              <w:jc w:val="center"/>
              <w:rPr>
                <w:color w:val="ffffff"/>
                <w:sz w:val="30"/>
                <w:szCs w:val="30"/>
              </w:rPr>
            </w:pPr>
            <w:hyperlink r:id="rId29">
              <w:r w:rsidDel="00000000" w:rsidR="00000000" w:rsidRPr="00000000">
                <w:rPr>
                  <w:color w:val="ffffff"/>
                  <w:sz w:val="30"/>
                  <w:szCs w:val="30"/>
                  <w:u w:val="single"/>
                  <w:rtl w:val="0"/>
                </w:rPr>
                <w:t xml:space="preserve">Click Here</w:t>
              </w:r>
            </w:hyperlink>
            <w:r w:rsidDel="00000000" w:rsidR="00000000" w:rsidRPr="00000000">
              <w:rPr>
                <w:rtl w:val="0"/>
              </w:rPr>
            </w:r>
          </w:p>
        </w:tc>
      </w:tr>
    </w:tbl>
    <w:p w:rsidR="00000000" w:rsidDel="00000000" w:rsidP="00000000" w:rsidRDefault="00000000" w:rsidRPr="00000000" w14:paraId="00000053">
      <w:pPr>
        <w:ind w:right="0"/>
        <w:rPr>
          <w:rFonts w:ascii="Merriweather" w:cs="Merriweather" w:eastAsia="Merriweather" w:hAnsi="Merriweather"/>
          <w:color w:val="b96b4c"/>
          <w:sz w:val="32"/>
          <w:szCs w:val="32"/>
        </w:rPr>
      </w:pPr>
      <w:r w:rsidDel="00000000" w:rsidR="00000000" w:rsidRPr="00000000">
        <w:rPr>
          <w:rtl w:val="0"/>
        </w:rPr>
      </w:r>
    </w:p>
    <w:p w:rsidR="00000000" w:rsidDel="00000000" w:rsidP="00000000" w:rsidRDefault="00000000" w:rsidRPr="00000000" w14:paraId="00000054">
      <w:pPr>
        <w:ind w:right="0"/>
        <w:rPr>
          <w:rFonts w:ascii="Merriweather" w:cs="Merriweather" w:eastAsia="Merriweather" w:hAnsi="Merriweather"/>
          <w:color w:val="b96b4c"/>
          <w:sz w:val="32"/>
          <w:szCs w:val="32"/>
        </w:rPr>
      </w:pPr>
      <w:r w:rsidDel="00000000" w:rsidR="00000000" w:rsidRPr="00000000">
        <w:rPr>
          <w:rFonts w:ascii="Merriweather" w:cs="Merriweather" w:eastAsia="Merriweather" w:hAnsi="Merriweather"/>
          <w:color w:val="b96b4c"/>
          <w:sz w:val="32"/>
          <w:szCs w:val="32"/>
        </w:rPr>
        <w:drawing>
          <wp:inline distB="114300" distT="114300" distL="114300" distR="114300">
            <wp:extent cx="6780599" cy="2609850"/>
            <wp:effectExtent b="0" l="0" r="0" t="0"/>
            <wp:docPr id="2" name="image1.jpg"/>
            <a:graphic>
              <a:graphicData uri="http://schemas.openxmlformats.org/drawingml/2006/picture">
                <pic:pic>
                  <pic:nvPicPr>
                    <pic:cNvPr id="0" name="image1.jpg"/>
                    <pic:cNvPicPr preferRelativeResize="0"/>
                  </pic:nvPicPr>
                  <pic:blipFill>
                    <a:blip r:embed="rId30"/>
                    <a:srcRect b="8768" l="-16507" r="0" t="15102"/>
                    <a:stretch>
                      <a:fillRect/>
                    </a:stretch>
                  </pic:blipFill>
                  <pic:spPr>
                    <a:xfrm>
                      <a:off x="0" y="0"/>
                      <a:ext cx="6780599" cy="2609850"/>
                    </a:xfrm>
                    <a:prstGeom prst="rect"/>
                    <a:ln/>
                  </pic:spPr>
                </pic:pic>
              </a:graphicData>
            </a:graphic>
          </wp:inline>
        </w:drawing>
      </w:r>
      <w:r w:rsidDel="00000000" w:rsidR="00000000" w:rsidRPr="00000000">
        <w:rPr>
          <w:rtl w:val="0"/>
        </w:rPr>
      </w:r>
    </w:p>
    <w:p w:rsidR="00000000" w:rsidDel="00000000" w:rsidP="00000000" w:rsidRDefault="00000000" w:rsidRPr="00000000" w14:paraId="00000055">
      <w:pPr>
        <w:ind w:right="0"/>
        <w:rPr>
          <w:rFonts w:ascii="Merriweather" w:cs="Merriweather" w:eastAsia="Merriweather" w:hAnsi="Merriweather"/>
          <w:color w:val="b96b4c"/>
          <w:sz w:val="32"/>
          <w:szCs w:val="32"/>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161925</wp:posOffset>
            </wp:positionH>
            <wp:positionV relativeFrom="paragraph">
              <wp:posOffset>276225</wp:posOffset>
            </wp:positionV>
            <wp:extent cx="307658" cy="307658"/>
            <wp:effectExtent b="0" l="0" r="0" t="0"/>
            <wp:wrapSquare wrapText="bothSides" distB="114300" distT="114300" distL="114300" distR="114300"/>
            <wp:docPr id="10" name="image8.png"/>
            <a:graphic>
              <a:graphicData uri="http://schemas.openxmlformats.org/drawingml/2006/picture">
                <pic:pic>
                  <pic:nvPicPr>
                    <pic:cNvPr id="0" name="image8.png"/>
                    <pic:cNvPicPr preferRelativeResize="0"/>
                  </pic:nvPicPr>
                  <pic:blipFill>
                    <a:blip r:embed="rId6"/>
                    <a:srcRect b="0" l="0" r="0" t="0"/>
                    <a:stretch>
                      <a:fillRect/>
                    </a:stretch>
                  </pic:blipFill>
                  <pic:spPr>
                    <a:xfrm>
                      <a:off x="0" y="0"/>
                      <a:ext cx="307658" cy="307658"/>
                    </a:xfrm>
                    <a:prstGeom prst="rect"/>
                    <a:ln/>
                  </pic:spPr>
                </pic:pic>
              </a:graphicData>
            </a:graphic>
          </wp:anchor>
        </w:drawing>
      </w:r>
    </w:p>
    <w:p w:rsidR="00000000" w:rsidDel="00000000" w:rsidP="00000000" w:rsidRDefault="00000000" w:rsidRPr="00000000" w14:paraId="00000056">
      <w:pPr>
        <w:ind w:right="0"/>
        <w:rPr>
          <w:rFonts w:ascii="Merriweather" w:cs="Merriweather" w:eastAsia="Merriweather" w:hAnsi="Merriweather"/>
          <w:color w:val="b96b4c"/>
          <w:sz w:val="32"/>
          <w:szCs w:val="32"/>
        </w:rPr>
      </w:pPr>
      <w:r w:rsidDel="00000000" w:rsidR="00000000" w:rsidRPr="00000000">
        <w:rPr>
          <w:rFonts w:ascii="Merriweather" w:cs="Merriweather" w:eastAsia="Merriweather" w:hAnsi="Merriweather"/>
          <w:color w:val="b96b4c"/>
          <w:sz w:val="32"/>
          <w:szCs w:val="32"/>
          <w:rtl w:val="0"/>
        </w:rPr>
        <w:t xml:space="preserve">           Bonus Content</w:t>
      </w:r>
    </w:p>
    <w:tbl>
      <w:tblPr>
        <w:tblStyle w:val="Table5"/>
        <w:tblW w:w="96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480"/>
        <w:gridCol w:w="3165"/>
        <w:tblGridChange w:id="0">
          <w:tblGrid>
            <w:gridCol w:w="6480"/>
            <w:gridCol w:w="3165"/>
          </w:tblGrid>
        </w:tblGridChange>
      </w:tblGrid>
      <w:tr>
        <w:trPr>
          <w:cantSplit w:val="0"/>
          <w:trHeight w:val="489.45703125"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57">
            <w:pPr>
              <w:numPr>
                <w:ilvl w:val="0"/>
                <w:numId w:val="5"/>
              </w:numPr>
              <w:ind w:left="180" w:right="0" w:hanging="360"/>
              <w:rPr>
                <w:rFonts w:ascii="Roboto" w:cs="Roboto" w:eastAsia="Roboto" w:hAnsi="Roboto"/>
                <w:sz w:val="24"/>
                <w:szCs w:val="24"/>
              </w:rPr>
            </w:pPr>
            <w:r w:rsidDel="00000000" w:rsidR="00000000" w:rsidRPr="00000000">
              <w:rPr>
                <w:rFonts w:ascii="Roboto" w:cs="Roboto" w:eastAsia="Roboto" w:hAnsi="Roboto"/>
                <w:sz w:val="24"/>
                <w:szCs w:val="24"/>
                <w:highlight w:val="white"/>
                <w:rtl w:val="0"/>
              </w:rPr>
              <w:t xml:space="preserve">Converting content vault :</w:t>
              <w:br w:type="textWrapping"/>
              <w:t xml:space="preserve">(can be used for yourself + for your clients)</w:t>
            </w: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ff9900" w:val="clear"/>
            <w:tcMar>
              <w:top w:w="100.0" w:type="dxa"/>
              <w:left w:w="100.0" w:type="dxa"/>
              <w:bottom w:w="100.0" w:type="dxa"/>
              <w:right w:w="100.0" w:type="dxa"/>
            </w:tcMar>
            <w:vAlign w:val="top"/>
          </w:tcPr>
          <w:p w:rsidR="00000000" w:rsidDel="00000000" w:rsidP="00000000" w:rsidRDefault="00000000" w:rsidRPr="00000000" w14:paraId="00000058">
            <w:pPr>
              <w:widowControl w:val="0"/>
              <w:spacing w:line="240" w:lineRule="auto"/>
              <w:ind w:right="0"/>
              <w:jc w:val="left"/>
              <w:rPr>
                <w:color w:val="ffffff"/>
                <w:sz w:val="30"/>
                <w:szCs w:val="30"/>
              </w:rPr>
            </w:pPr>
            <w:hyperlink r:id="rId31">
              <w:r w:rsidDel="00000000" w:rsidR="00000000" w:rsidRPr="00000000">
                <w:rPr>
                  <w:color w:val="ffffff"/>
                  <w:sz w:val="30"/>
                  <w:szCs w:val="30"/>
                  <w:u w:val="single"/>
                  <w:rtl w:val="0"/>
                </w:rPr>
                <w:t xml:space="preserve">Click Here</w:t>
              </w:r>
            </w:hyperlink>
            <w:r w:rsidDel="00000000" w:rsidR="00000000" w:rsidRPr="00000000">
              <w:rPr>
                <w:rtl w:val="0"/>
              </w:rPr>
            </w:r>
          </w:p>
        </w:tc>
      </w:tr>
    </w:tbl>
    <w:p w:rsidR="00000000" w:rsidDel="00000000" w:rsidP="00000000" w:rsidRDefault="00000000" w:rsidRPr="00000000" w14:paraId="00000059">
      <w:pPr>
        <w:ind w:right="0"/>
        <w:rPr/>
      </w:pPr>
      <w:r w:rsidDel="00000000" w:rsidR="00000000" w:rsidRPr="00000000">
        <w:rPr>
          <w:rtl w:val="0"/>
        </w:rPr>
      </w:r>
    </w:p>
    <w:p w:rsidR="00000000" w:rsidDel="00000000" w:rsidP="00000000" w:rsidRDefault="00000000" w:rsidRPr="00000000" w14:paraId="0000005A">
      <w:pPr>
        <w:ind w:right="0"/>
        <w:rPr/>
      </w:pPr>
      <w:r w:rsidDel="00000000" w:rsidR="00000000" w:rsidRPr="00000000">
        <w:rPr>
          <w:rtl w:val="0"/>
        </w:rPr>
      </w:r>
    </w:p>
    <w:p w:rsidR="00000000" w:rsidDel="00000000" w:rsidP="00000000" w:rsidRDefault="00000000" w:rsidRPr="00000000" w14:paraId="0000005B">
      <w:pPr>
        <w:ind w:right="0"/>
        <w:jc w:val="both"/>
        <w:rPr>
          <w:i w:val="1"/>
          <w:color w:val="999999"/>
          <w:sz w:val="20"/>
          <w:szCs w:val="20"/>
        </w:rPr>
      </w:pPr>
      <w:r w:rsidDel="00000000" w:rsidR="00000000" w:rsidRPr="00000000">
        <w:rPr>
          <w:rtl w:val="0"/>
        </w:rPr>
      </w:r>
    </w:p>
    <w:p w:rsidR="00000000" w:rsidDel="00000000" w:rsidP="00000000" w:rsidRDefault="00000000" w:rsidRPr="00000000" w14:paraId="0000005C">
      <w:pPr>
        <w:ind w:right="0"/>
        <w:jc w:val="both"/>
        <w:rPr>
          <w:rFonts w:ascii="Roboto" w:cs="Roboto" w:eastAsia="Roboto" w:hAnsi="Roboto"/>
          <w:b w:val="1"/>
          <w:i w:val="1"/>
          <w:color w:val="999999"/>
          <w:sz w:val="20"/>
          <w:szCs w:val="20"/>
        </w:rPr>
      </w:pPr>
      <w:r w:rsidDel="00000000" w:rsidR="00000000" w:rsidRPr="00000000">
        <w:rPr>
          <w:rFonts w:ascii="Roboto" w:cs="Roboto" w:eastAsia="Roboto" w:hAnsi="Roboto"/>
          <w:b w:val="1"/>
          <w:i w:val="1"/>
          <w:color w:val="999999"/>
          <w:sz w:val="20"/>
          <w:szCs w:val="20"/>
          <w:rtl w:val="0"/>
        </w:rPr>
        <w:t xml:space="preserve">Copyright Notice</w:t>
      </w:r>
    </w:p>
    <w:p w:rsidR="00000000" w:rsidDel="00000000" w:rsidP="00000000" w:rsidRDefault="00000000" w:rsidRPr="00000000" w14:paraId="0000005D">
      <w:pPr>
        <w:ind w:right="0"/>
        <w:jc w:val="both"/>
        <w:rPr>
          <w:rFonts w:ascii="Roboto" w:cs="Roboto" w:eastAsia="Roboto" w:hAnsi="Roboto"/>
          <w:i w:val="1"/>
          <w:color w:val="999999"/>
          <w:sz w:val="20"/>
          <w:szCs w:val="20"/>
        </w:rPr>
      </w:pPr>
      <w:r w:rsidDel="00000000" w:rsidR="00000000" w:rsidRPr="00000000">
        <w:rPr>
          <w:rFonts w:ascii="Roboto" w:cs="Roboto" w:eastAsia="Roboto" w:hAnsi="Roboto"/>
          <w:i w:val="1"/>
          <w:color w:val="999999"/>
          <w:sz w:val="20"/>
          <w:szCs w:val="20"/>
          <w:rtl w:val="0"/>
        </w:rPr>
        <w:t xml:space="preserve">All materials, content, and resources included in this Social Media Marketing Toolbox, including but not limited to courses, toolkits, templates, and bonus content, are protected by copyright law. These resources are intended for individual use only and may not be distributed, reproduced, or shared in any form, whether electronically or otherwise, without explicit permission from Growth Empirez. Unauthorized distribution or sharing of these materials, whether for commercial or non-commercial purposes, is strictly prohibited and may result in legal action. Thank you for respecting the intellectual property rights of Growth Empirez. Your support is invaluable.</w:t>
      </w:r>
    </w:p>
    <w:p w:rsidR="00000000" w:rsidDel="00000000" w:rsidP="00000000" w:rsidRDefault="00000000" w:rsidRPr="00000000" w14:paraId="0000005E">
      <w:pPr>
        <w:ind w:right="0"/>
        <w:jc w:val="both"/>
        <w:rPr>
          <w:rFonts w:ascii="Roboto" w:cs="Roboto" w:eastAsia="Roboto" w:hAnsi="Roboto"/>
          <w:i w:val="1"/>
          <w:color w:val="999999"/>
          <w:sz w:val="20"/>
          <w:szCs w:val="20"/>
        </w:rPr>
      </w:pPr>
      <w:r w:rsidDel="00000000" w:rsidR="00000000" w:rsidRPr="00000000">
        <w:rPr>
          <w:rtl w:val="0"/>
        </w:rPr>
      </w:r>
    </w:p>
    <w:sectPr>
      <w:headerReference r:id="rId32" w:type="default"/>
      <w:headerReference r:id="rId33" w:type="first"/>
      <w:footerReference r:id="rId34" w:type="default"/>
      <w:footerReference r:id="rId35" w:type="first"/>
      <w:pgSz w:h="15840" w:w="12240" w:orient="portrait"/>
      <w:pgMar w:bottom="0" w:top="0" w:left="288" w:right="431.99999999999994" w:header="36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Merriweather">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61">
    <w:pPr>
      <w:ind w:left="3600" w:firstLine="0"/>
      <w:rPr/>
    </w:pPr>
    <w:r w:rsidDel="00000000" w:rsidR="00000000" w:rsidRPr="00000000">
      <w:rPr>
        <w:rtl w:val="0"/>
      </w:rPr>
      <w:t xml:space="preserve">    </w:t>
    </w:r>
    <w:hyperlink r:id="rId1">
      <w:r w:rsidDel="00000000" w:rsidR="00000000" w:rsidRPr="00000000">
        <w:rPr>
          <w:color w:val="1155cc"/>
          <w:u w:val="single"/>
          <w:rtl w:val="0"/>
        </w:rPr>
        <w:t xml:space="preserve">www.smm.growthempirez.com</w:t>
      </w:r>
    </w:hyperlink>
    <w:r w:rsidDel="00000000" w:rsidR="00000000" w:rsidRPr="00000000">
      <w:rPr>
        <w:rtl w:val="0"/>
      </w:rPr>
      <w:t xml:space="preserve"> </w:t>
      <w:tab/>
      <w:tab/>
      <w:tab/>
      <w:tab/>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62">
    <w:pPr>
      <w:ind w:left="3600" w:firstLine="0"/>
      <w:rPr/>
    </w:pPr>
    <w:r w:rsidDel="00000000" w:rsidR="00000000" w:rsidRPr="00000000">
      <w:rPr>
        <w:rtl w:val="0"/>
      </w:rPr>
      <w:t xml:space="preserve"> </w:t>
    </w:r>
    <w:hyperlink r:id="rId1">
      <w:r w:rsidDel="00000000" w:rsidR="00000000" w:rsidRPr="00000000">
        <w:rPr>
          <w:color w:val="1155cc"/>
          <w:u w:val="single"/>
          <w:rtl w:val="0"/>
        </w:rPr>
        <w:t xml:space="preserve">www.smm.growthempirez.com</w:t>
      </w:r>
    </w:hyperlink>
    <w:r w:rsidDel="00000000" w:rsidR="00000000" w:rsidRPr="00000000">
      <w:rPr>
        <w:rtl w:val="0"/>
      </w:rPr>
      <w:t xml:space="preserve"> </w:t>
      <w:tab/>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5F">
    <w:pPr>
      <w:jc w:val="right"/>
      <w:rPr/>
    </w:pPr>
    <w:r w:rsidDel="00000000" w:rsidR="00000000" w:rsidRPr="00000000">
      <w:rPr/>
      <w:pict>
        <v:shape id="WordPictureWatermark1" style="position:absolute;width:576.0pt;height:576.0pt;rotation:343;z-index:-503316481;mso-position-horizontal-relative:margin;mso-position-horizontal:absolute;margin-left:50.3999999999999pt;mso-position-vertical-relative:margin;mso-position-vertical:absolute;margin-top:112.87677001953101pt;" alt="" type="#_x0000_t75">
          <v:imagedata blacklevel="22938f" cropbottom="0f" cropleft="0f" cropright="0f" croptop="0f" gain="19661f" r:id="rId1" o:title="image9.png"/>
        </v:shape>
      </w:pict>
    </w:r>
    <w:r w:rsidDel="00000000" w:rsidR="00000000" w:rsidRPr="00000000">
      <w:rPr/>
      <w:drawing>
        <wp:inline distB="114300" distT="114300" distL="114300" distR="114300">
          <wp:extent cx="1042988" cy="451740"/>
          <wp:effectExtent b="0" l="0" r="0" t="0"/>
          <wp:docPr id="6" name="image3.png"/>
          <a:graphic>
            <a:graphicData uri="http://schemas.openxmlformats.org/drawingml/2006/picture">
              <pic:pic>
                <pic:nvPicPr>
                  <pic:cNvPr id="0" name="image3.png"/>
                  <pic:cNvPicPr preferRelativeResize="0"/>
                </pic:nvPicPr>
                <pic:blipFill>
                  <a:blip r:embed="rId2"/>
                  <a:srcRect b="28343" l="0" r="0" t="28343"/>
                  <a:stretch>
                    <a:fillRect/>
                  </a:stretch>
                </pic:blipFill>
                <pic:spPr>
                  <a:xfrm>
                    <a:off x="0" y="0"/>
                    <a:ext cx="1042988" cy="45174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60">
    <w:pPr>
      <w:jc w:val="center"/>
      <w:rPr/>
    </w:pPr>
    <w:r w:rsidDel="00000000" w:rsidR="00000000" w:rsidRPr="00000000">
      <w:rPr/>
      <w:pict>
        <v:shape id="WordPictureWatermark2" style="position:absolute;width:576.0pt;height:576.0pt;rotation:346;z-index:-503316481;mso-position-horizontal-relative:margin;mso-position-horizontal:absolute;margin-left:69.75pt;mso-position-vertical-relative:margin;mso-position-vertical:absolute;margin-top:91.35493850708008pt;" alt="" type="#_x0000_t75">
          <v:imagedata blacklevel="22938f" cropbottom="0f" cropleft="0f" cropright="0f" croptop="0f" gain="19661f" r:id="rId1" o:title="image6.png"/>
        </v:shape>
      </w:pict>
    </w:r>
    <w:r w:rsidDel="00000000" w:rsidR="00000000" w:rsidRPr="00000000">
      <w:rPr/>
      <w:drawing>
        <wp:inline distB="114300" distT="114300" distL="114300" distR="114300">
          <wp:extent cx="5549265" cy="723900"/>
          <wp:effectExtent b="0" l="0" r="0" t="0"/>
          <wp:docPr id="11" name="image5.png"/>
          <a:graphic>
            <a:graphicData uri="http://schemas.openxmlformats.org/drawingml/2006/picture">
              <pic:pic>
                <pic:nvPicPr>
                  <pic:cNvPr id="0" name="image5.png"/>
                  <pic:cNvPicPr preferRelativeResize="0"/>
                </pic:nvPicPr>
                <pic:blipFill>
                  <a:blip r:embed="rId2"/>
                  <a:srcRect b="51942" l="-2178" r="2178" t="36401"/>
                  <a:stretch>
                    <a:fillRect/>
                  </a:stretch>
                </pic:blipFill>
                <pic:spPr>
                  <a:xfrm>
                    <a:off x="0" y="0"/>
                    <a:ext cx="5549265" cy="72390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docs.google.com/spreadsheets/d/1zrYaNFgiAQOUUvN4p5JqFcvqijvy1zOZT3yuN5FZAj4/edit?usp=sharing" TargetMode="External"/><Relationship Id="rId22" Type="http://schemas.openxmlformats.org/officeDocument/2006/relationships/hyperlink" Target="https://docs.google.com/spreadsheets/d/1f7bF4lFqPJvQbZJe4aEegOF_OFE-ifgtvzVPO9kDWvk/edit?usp=sharing" TargetMode="External"/><Relationship Id="rId21" Type="http://schemas.openxmlformats.org/officeDocument/2006/relationships/image" Target="media/image2.jpg"/><Relationship Id="rId24" Type="http://schemas.openxmlformats.org/officeDocument/2006/relationships/hyperlink" Target="https://docs.google.com/spreadsheets/d/1uLVdf0QqxuF-IwaG9ykEzNuHm8OyyCcd1oes_Uzd9Ww/edit?usp=sharing" TargetMode="External"/><Relationship Id="rId23" Type="http://schemas.openxmlformats.org/officeDocument/2006/relationships/hyperlink" Target="https://docs.google.com/spreadsheets/d/1SC-Pb0ffiidoMpn6lMjN2ay7tbxEIFjVYU2F7Owl_L8/edit?usp=sharing"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cs.google.com/document/d/1hExwAfUYBo5QZ9RJ5EpsZjYv-OQ7vprokONHzIo_-P8/edit?usp=sharing" TargetMode="External"/><Relationship Id="rId26" Type="http://schemas.openxmlformats.org/officeDocument/2006/relationships/hyperlink" Target="https://docs.google.com/spreadsheets/d/1x5PGaPyvhzXO72YI_XFiGAp1bIq_kj_-ctjAm2BFL4w/edit?usp=sharing" TargetMode="External"/><Relationship Id="rId25" Type="http://schemas.openxmlformats.org/officeDocument/2006/relationships/hyperlink" Target="https://docs.google.com/spreadsheets/d/1FMdBioXMGf_YEpA5sMtAtkX1ZroiRqtDt3ObnUqC_to/edit?usp=sharing" TargetMode="External"/><Relationship Id="rId28" Type="http://schemas.openxmlformats.org/officeDocument/2006/relationships/hyperlink" Target="https://www.canva.com/design/DAGMUh5kw80/43HVgA7THhv5VpxJwZVyFA/edit?utm_content=DAGMUh5kw80&amp;utm_campaign=designshare&amp;utm_medium=link2&amp;utm_source=sharebutton" TargetMode="External"/><Relationship Id="rId27" Type="http://schemas.openxmlformats.org/officeDocument/2006/relationships/image" Target="media/image7.png"/><Relationship Id="rId5" Type="http://schemas.openxmlformats.org/officeDocument/2006/relationships/styles" Target="styles.xml"/><Relationship Id="rId6" Type="http://schemas.openxmlformats.org/officeDocument/2006/relationships/image" Target="media/image8.png"/><Relationship Id="rId29" Type="http://schemas.openxmlformats.org/officeDocument/2006/relationships/hyperlink" Target="https://docs.google.com/document/d/14MiJZL-6buAK2vr0F7wWU0eIngtYP0Pyg6g4lEy8ff4/edit?usp=sharing" TargetMode="External"/><Relationship Id="rId7" Type="http://schemas.openxmlformats.org/officeDocument/2006/relationships/image" Target="media/image10.png"/><Relationship Id="rId8" Type="http://schemas.openxmlformats.org/officeDocument/2006/relationships/hyperlink" Target="https://docs.google.com/spreadsheets/d/1MDwyBSISNlunXWVOxtJ2eQGaDwWVhXoaIiFz5Xt3PPI/edit?usp=sharing" TargetMode="External"/><Relationship Id="rId31" Type="http://schemas.openxmlformats.org/officeDocument/2006/relationships/hyperlink" Target="https://docs.google.com/spreadsheets/d/1BsrRzEQvCwvYN0H-ZzdNUNONtJB2Md9NJxy2V8EnO80/edit?usp=sharing" TargetMode="External"/><Relationship Id="rId30" Type="http://schemas.openxmlformats.org/officeDocument/2006/relationships/image" Target="media/image1.jpg"/><Relationship Id="rId11" Type="http://schemas.openxmlformats.org/officeDocument/2006/relationships/hyperlink" Target="https://docs.google.com/spreadsheets/d/1zNS84io8vPC6OLhlIfWJFpGgk_uOjTZTDdzp2r6wVDQ/edit?usp=sharing" TargetMode="External"/><Relationship Id="rId33" Type="http://schemas.openxmlformats.org/officeDocument/2006/relationships/header" Target="header2.xml"/><Relationship Id="rId10" Type="http://schemas.openxmlformats.org/officeDocument/2006/relationships/hyperlink" Target="https://www.canva.com/design/DAGMUR8n-HM/w4lvtGompYCc0lAz16Bz4g/edit?utm_content=DAGMUR8n-HM&amp;utm_campaign=designshare&amp;utm_medium=link2&amp;utm_source=sharebutton" TargetMode="External"/><Relationship Id="rId32" Type="http://schemas.openxmlformats.org/officeDocument/2006/relationships/header" Target="header1.xml"/><Relationship Id="rId13" Type="http://schemas.openxmlformats.org/officeDocument/2006/relationships/hyperlink" Target="https://docs.google.com/spreadsheets/d/19gVIOtcxYsVfH51jEzAzcmAW8vAh_XxnmpP6WYugDAE/edit?usp=sharing" TargetMode="External"/><Relationship Id="rId35" Type="http://schemas.openxmlformats.org/officeDocument/2006/relationships/footer" Target="footer2.xml"/><Relationship Id="rId12" Type="http://schemas.openxmlformats.org/officeDocument/2006/relationships/hyperlink" Target="https://www.canva.com/design/DAGMUoqCdVo/-zBULQHV7w_0S_w5uh2fKw/edit?utm_content=DAGMUoqCdVo&amp;utm_campaign=designshare&amp;utm_medium=link2&amp;utm_source=sharebutton" TargetMode="External"/><Relationship Id="rId34" Type="http://schemas.openxmlformats.org/officeDocument/2006/relationships/footer" Target="footer1.xml"/><Relationship Id="rId15" Type="http://schemas.openxmlformats.org/officeDocument/2006/relationships/hyperlink" Target="https://drive.google.com/file/d/1N4301y7xmpus8RcHxXpmJb-cUXKORmfc/view?usp=drive_link" TargetMode="External"/><Relationship Id="rId14" Type="http://schemas.openxmlformats.org/officeDocument/2006/relationships/image" Target="media/image4.png"/><Relationship Id="rId17" Type="http://schemas.openxmlformats.org/officeDocument/2006/relationships/hyperlink" Target="https://docs.google.com/document/d/1CvHhM12FbNu9fJwbwFrEXwNI8JqMiGdy6u91qvTb0LE/edit?usp=sharing" TargetMode="External"/><Relationship Id="rId16" Type="http://schemas.openxmlformats.org/officeDocument/2006/relationships/hyperlink" Target="https://drive.google.com/file/d/1g9wOrgYcN0vroxkLtpPQwiiTNgpyPvXZ/view?usp=drive_link" TargetMode="External"/><Relationship Id="rId19" Type="http://schemas.openxmlformats.org/officeDocument/2006/relationships/hyperlink" Target="https://docs.google.com/document/d/1dFJFBU9Jvn7-0GAavXUCtCGEyTras1NHTPI7CR-Tigs/edit?usp=sharing" TargetMode="External"/><Relationship Id="rId18" Type="http://schemas.openxmlformats.org/officeDocument/2006/relationships/hyperlink" Target="https://drive.google.com/file/d/1lKKyDuCig52zq28yW1d5qwlwuuvEZRLe/view?usp=sharin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Merriweather-regular.ttf"/><Relationship Id="rId6" Type="http://schemas.openxmlformats.org/officeDocument/2006/relationships/font" Target="fonts/Merriweather-bold.ttf"/><Relationship Id="rId7" Type="http://schemas.openxmlformats.org/officeDocument/2006/relationships/font" Target="fonts/Merriweather-italic.ttf"/><Relationship Id="rId8" Type="http://schemas.openxmlformats.org/officeDocument/2006/relationships/font" Target="fonts/Merriweather-boldItalic.ttf"/></Relationships>
</file>

<file path=word/_rels/footer1.xml.rels><?xml version="1.0" encoding="UTF-8" standalone="yes"?><Relationships xmlns="http://schemas.openxmlformats.org/package/2006/relationships"><Relationship Id="rId1" Type="http://schemas.openxmlformats.org/officeDocument/2006/relationships/hyperlink" Target="http://www.smm.growthempirez.com"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smm.growthempirez.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 Id="rId2"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 Id="rId2"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